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3" w:lineRule="auto"/>
        <w:rPr>
          <w:rFonts w:ascii="宋体"/>
        </w:rPr>
      </w:pPr>
      <w:r>
        <w:rPr>
          <w:rFonts w:ascii="宋体"/>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92480" cy="810260"/>
            <wp:effectExtent l="0" t="0" r="762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2480" cy="810047"/>
                    </a:xfrm>
                    <a:prstGeom prst="rect">
                      <a:avLst/>
                    </a:prstGeom>
                    <a:noFill/>
                    <a:ln>
                      <a:noFill/>
                    </a:ln>
                  </pic:spPr>
                </pic:pic>
              </a:graphicData>
            </a:graphic>
          </wp:anchor>
        </w:drawing>
      </w:r>
    </w:p>
    <w:p>
      <w:pPr>
        <w:spacing w:before="118" w:line="184" w:lineRule="auto"/>
        <w:ind w:firstLine="1944" w:firstLineChars="600"/>
        <w:rPr>
          <w:rFonts w:ascii="宋体" w:hAnsi="宋体" w:eastAsia="宋体" w:cs="宋体"/>
          <w:sz w:val="36"/>
          <w:szCs w:val="36"/>
        </w:rPr>
      </w:pPr>
      <w:r>
        <w:rPr>
          <w:rFonts w:ascii="宋体" w:hAnsi="宋体" w:eastAsia="宋体" w:cs="宋体"/>
          <w:color w:val="FF0000"/>
          <w:spacing w:val="-18"/>
          <w:sz w:val="36"/>
          <w:szCs w:val="36"/>
        </w:rPr>
        <w:t>深</w:t>
      </w:r>
      <w:r>
        <w:rPr>
          <w:rFonts w:ascii="宋体" w:hAnsi="宋体" w:eastAsia="宋体" w:cs="宋体"/>
          <w:color w:val="FF0000"/>
          <w:spacing w:val="24"/>
          <w:sz w:val="36"/>
          <w:szCs w:val="36"/>
        </w:rPr>
        <w:t xml:space="preserve"> </w:t>
      </w:r>
      <w:r>
        <w:rPr>
          <w:rFonts w:ascii="宋体" w:hAnsi="宋体" w:eastAsia="宋体" w:cs="宋体"/>
          <w:color w:val="FF0000"/>
          <w:spacing w:val="-18"/>
          <w:sz w:val="36"/>
          <w:szCs w:val="36"/>
        </w:rPr>
        <w:t>圳</w:t>
      </w:r>
      <w:r>
        <w:rPr>
          <w:rFonts w:ascii="宋体" w:hAnsi="宋体" w:eastAsia="宋体" w:cs="宋体"/>
          <w:color w:val="FF0000"/>
          <w:spacing w:val="23"/>
          <w:sz w:val="36"/>
          <w:szCs w:val="36"/>
        </w:rPr>
        <w:t xml:space="preserve"> </w:t>
      </w:r>
      <w:r>
        <w:rPr>
          <w:rFonts w:ascii="宋体" w:hAnsi="宋体" w:eastAsia="宋体" w:cs="宋体"/>
          <w:color w:val="FF0000"/>
          <w:spacing w:val="-18"/>
          <w:sz w:val="36"/>
          <w:szCs w:val="36"/>
        </w:rPr>
        <w:t>市</w:t>
      </w:r>
      <w:r>
        <w:rPr>
          <w:rFonts w:ascii="宋体" w:hAnsi="宋体" w:eastAsia="宋体" w:cs="宋体"/>
          <w:color w:val="FF0000"/>
          <w:spacing w:val="13"/>
          <w:sz w:val="36"/>
          <w:szCs w:val="36"/>
        </w:rPr>
        <w:t xml:space="preserve"> </w:t>
      </w:r>
      <w:r>
        <w:rPr>
          <w:rFonts w:ascii="宋体" w:hAnsi="宋体" w:eastAsia="宋体" w:cs="宋体"/>
          <w:color w:val="FF0000"/>
          <w:spacing w:val="-18"/>
          <w:sz w:val="36"/>
          <w:szCs w:val="36"/>
        </w:rPr>
        <w:t>优</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三</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科</w:t>
      </w:r>
      <w:r>
        <w:rPr>
          <w:rFonts w:ascii="宋体" w:hAnsi="宋体" w:eastAsia="宋体" w:cs="宋体"/>
          <w:color w:val="FF0000"/>
          <w:spacing w:val="16"/>
          <w:sz w:val="36"/>
          <w:szCs w:val="36"/>
        </w:rPr>
        <w:t xml:space="preserve"> </w:t>
      </w:r>
      <w:r>
        <w:rPr>
          <w:rFonts w:ascii="宋体" w:hAnsi="宋体" w:eastAsia="宋体" w:cs="宋体"/>
          <w:color w:val="FF0000"/>
          <w:spacing w:val="-18"/>
          <w:sz w:val="36"/>
          <w:szCs w:val="36"/>
        </w:rPr>
        <w:t>技</w:t>
      </w:r>
      <w:r>
        <w:rPr>
          <w:rFonts w:ascii="宋体" w:hAnsi="宋体" w:eastAsia="宋体" w:cs="宋体"/>
          <w:color w:val="FF0000"/>
          <w:spacing w:val="15"/>
          <w:sz w:val="36"/>
          <w:szCs w:val="36"/>
        </w:rPr>
        <w:t xml:space="preserve"> </w:t>
      </w:r>
      <w:r>
        <w:rPr>
          <w:rFonts w:ascii="宋体" w:hAnsi="宋体" w:eastAsia="宋体" w:cs="宋体"/>
          <w:color w:val="FF0000"/>
          <w:spacing w:val="-18"/>
          <w:sz w:val="36"/>
          <w:szCs w:val="36"/>
        </w:rPr>
        <w:t>有</w:t>
      </w:r>
      <w:r>
        <w:rPr>
          <w:rFonts w:ascii="宋体" w:hAnsi="宋体" w:eastAsia="宋体" w:cs="宋体"/>
          <w:color w:val="FF0000"/>
          <w:spacing w:val="39"/>
          <w:sz w:val="36"/>
          <w:szCs w:val="36"/>
        </w:rPr>
        <w:t xml:space="preserve"> </w:t>
      </w:r>
      <w:r>
        <w:rPr>
          <w:rFonts w:ascii="宋体" w:hAnsi="宋体" w:eastAsia="宋体" w:cs="宋体"/>
          <w:color w:val="FF0000"/>
          <w:spacing w:val="-18"/>
          <w:sz w:val="36"/>
          <w:szCs w:val="36"/>
        </w:rPr>
        <w:t>限</w:t>
      </w:r>
      <w:r>
        <w:rPr>
          <w:rFonts w:ascii="宋体" w:hAnsi="宋体" w:eastAsia="宋体" w:cs="宋体"/>
          <w:color w:val="FF0000"/>
          <w:spacing w:val="25"/>
          <w:sz w:val="36"/>
          <w:szCs w:val="36"/>
        </w:rPr>
        <w:t xml:space="preserve"> </w:t>
      </w:r>
      <w:r>
        <w:rPr>
          <w:rFonts w:ascii="宋体" w:hAnsi="宋体" w:eastAsia="宋体" w:cs="宋体"/>
          <w:color w:val="FF0000"/>
          <w:spacing w:val="-18"/>
          <w:sz w:val="36"/>
          <w:szCs w:val="36"/>
        </w:rPr>
        <w:t>公</w:t>
      </w:r>
      <w:r>
        <w:rPr>
          <w:rFonts w:ascii="宋体" w:hAnsi="宋体" w:eastAsia="宋体" w:cs="宋体"/>
          <w:color w:val="FF0000"/>
          <w:spacing w:val="29"/>
          <w:sz w:val="36"/>
          <w:szCs w:val="36"/>
        </w:rPr>
        <w:t xml:space="preserve"> </w:t>
      </w:r>
      <w:r>
        <w:rPr>
          <w:rFonts w:ascii="宋体" w:hAnsi="宋体" w:eastAsia="宋体" w:cs="宋体"/>
          <w:color w:val="FF0000"/>
          <w:spacing w:val="-18"/>
          <w:sz w:val="36"/>
          <w:szCs w:val="36"/>
        </w:rPr>
        <w:t>司</w:t>
      </w:r>
    </w:p>
    <w:p>
      <w:pPr>
        <w:spacing w:before="135" w:line="185" w:lineRule="auto"/>
        <w:ind w:firstLine="2145"/>
        <w:rPr>
          <w:rFonts w:hint="eastAsia" w:ascii="宋体" w:hAnsi="宋体" w:eastAsia="宋体" w:cs="宋体"/>
          <w:sz w:val="28"/>
          <w:szCs w:val="28"/>
          <w:lang w:val="en-US" w:eastAsia="zh-CN"/>
        </w:rPr>
      </w:pPr>
      <w:r>
        <w:rPr>
          <w:rFonts w:ascii="宋体" w:hAnsi="宋体" w:eastAsia="宋体" w:cs="宋体"/>
          <w:color w:val="FF0000"/>
          <w:spacing w:val="-2"/>
          <w:sz w:val="28"/>
          <w:szCs w:val="28"/>
        </w:rPr>
        <w:t>Shenzhen</w:t>
      </w:r>
      <w:r>
        <w:rPr>
          <w:rFonts w:ascii="宋体" w:hAnsi="宋体" w:eastAsia="宋体" w:cs="宋体"/>
          <w:color w:val="FF0000"/>
          <w:spacing w:val="3"/>
          <w:sz w:val="28"/>
          <w:szCs w:val="28"/>
        </w:rPr>
        <w:t xml:space="preserve"> </w:t>
      </w:r>
      <w:r>
        <w:rPr>
          <w:rFonts w:ascii="宋体" w:hAnsi="宋体" w:eastAsia="宋体" w:cs="宋体"/>
          <w:color w:val="FF0000"/>
          <w:spacing w:val="-2"/>
          <w:sz w:val="28"/>
          <w:szCs w:val="28"/>
        </w:rPr>
        <w:t>You-San</w:t>
      </w:r>
      <w:r>
        <w:rPr>
          <w:rFonts w:hint="eastAsia" w:ascii="宋体" w:hAnsi="宋体" w:eastAsia="宋体" w:cs="宋体"/>
          <w:color w:val="FF0000"/>
          <w:spacing w:val="-2"/>
          <w:sz w:val="28"/>
          <w:szCs w:val="28"/>
          <w:lang w:val="en-US" w:eastAsia="zh-CN"/>
        </w:rPr>
        <w:t xml:space="preserve"> T</w:t>
      </w:r>
      <w:r>
        <w:rPr>
          <w:rFonts w:ascii="宋体" w:hAnsi="宋体" w:eastAsia="宋体" w:cs="宋体"/>
          <w:color w:val="FF0000"/>
          <w:spacing w:val="-2"/>
          <w:sz w:val="28"/>
          <w:szCs w:val="28"/>
        </w:rPr>
        <w:t>echnology</w:t>
      </w:r>
      <w:r>
        <w:rPr>
          <w:rFonts w:ascii="宋体" w:hAnsi="宋体" w:eastAsia="宋体" w:cs="宋体"/>
          <w:color w:val="FF0000"/>
          <w:spacing w:val="17"/>
          <w:sz w:val="28"/>
          <w:szCs w:val="28"/>
        </w:rPr>
        <w:t xml:space="preserve"> </w:t>
      </w:r>
      <w:r>
        <w:rPr>
          <w:rFonts w:hint="eastAsia" w:ascii="宋体" w:hAnsi="宋体" w:eastAsia="宋体" w:cs="宋体"/>
          <w:color w:val="FF0000"/>
          <w:spacing w:val="-2"/>
          <w:sz w:val="28"/>
          <w:szCs w:val="28"/>
          <w:lang w:val="en-US" w:eastAsia="zh-CN"/>
        </w:rPr>
        <w:t>Co.,Ltd</w:t>
      </w:r>
    </w:p>
    <w:p>
      <w:pPr>
        <w:spacing w:before="169" w:line="55" w:lineRule="exact"/>
        <w:ind w:firstLine="470"/>
        <w:textAlignment w:val="center"/>
      </w:pPr>
      <w:r>
        <w:drawing>
          <wp:inline distT="0" distB="0" distL="0" distR="0">
            <wp:extent cx="6142990" cy="349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
                    <a:stretch>
                      <a:fillRect/>
                    </a:stretch>
                  </pic:blipFill>
                  <pic:spPr>
                    <a:xfrm>
                      <a:off x="0" y="0"/>
                      <a:ext cx="6143041" cy="34925"/>
                    </a:xfrm>
                    <a:prstGeom prst="rect">
                      <a:avLst/>
                    </a:prstGeom>
                  </pic:spPr>
                </pic:pic>
              </a:graphicData>
            </a:graphic>
          </wp:inline>
        </w:drawing>
      </w:r>
    </w:p>
    <w:p>
      <w:pPr>
        <w:spacing w:line="313" w:lineRule="auto"/>
        <w:jc w:val="right"/>
        <w:rPr>
          <w:rFonts w:ascii="宋体" w:eastAsiaTheme="minorEastAsia"/>
          <w:sz w:val="15"/>
          <w:szCs w:val="15"/>
        </w:rPr>
      </w:pPr>
      <w:r>
        <w:rPr>
          <w:rFonts w:hint="eastAsia" w:ascii="微软雅黑" w:hAnsi="微软雅黑" w:eastAsia="微软雅黑" w:cs="微软雅黑"/>
          <w:sz w:val="15"/>
          <w:szCs w:val="15"/>
        </w:rPr>
        <w:t>编制</w:t>
      </w:r>
      <w:r>
        <w:rPr>
          <w:rFonts w:ascii="微软雅黑" w:hAnsi="微软雅黑" w:eastAsia="微软雅黑" w:cs="微软雅黑"/>
          <w:sz w:val="15"/>
          <w:szCs w:val="15"/>
        </w:rPr>
        <w:t xml:space="preserve">日期：2022/10/14           </w:t>
      </w:r>
      <w:r>
        <w:rPr>
          <w:rFonts w:hint="eastAsia" w:ascii="微软雅黑" w:hAnsi="微软雅黑" w:eastAsia="微软雅黑" w:cs="微软雅黑"/>
          <w:sz w:val="15"/>
          <w:szCs w:val="15"/>
        </w:rPr>
        <w:t>版本：</w:t>
      </w:r>
      <w:r>
        <w:rPr>
          <w:rFonts w:ascii="微软雅黑" w:hAnsi="微软雅黑" w:eastAsia="微软雅黑" w:cs="微软雅黑"/>
          <w:sz w:val="15"/>
          <w:szCs w:val="15"/>
        </w:rPr>
        <w:t>A/0</w:t>
      </w:r>
    </w:p>
    <w:p>
      <w:pPr>
        <w:spacing w:line="360" w:lineRule="auto"/>
        <w:jc w:val="center"/>
        <w:rPr>
          <w:rFonts w:ascii="宋体" w:eastAsiaTheme="minorEastAsia"/>
          <w:b/>
          <w:bCs/>
          <w:sz w:val="28"/>
          <w:szCs w:val="28"/>
        </w:rPr>
      </w:pPr>
      <w:r>
        <w:rPr>
          <w:b/>
          <w:bCs/>
          <w:sz w:val="28"/>
          <w:szCs w:val="28"/>
        </w:rPr>
        <w:drawing>
          <wp:anchor distT="0" distB="0" distL="0" distR="0" simplePos="0" relativeHeight="251663360" behindDoc="0" locked="0" layoutInCell="0" allowOverlap="1">
            <wp:simplePos x="0" y="0"/>
            <wp:positionH relativeFrom="page">
              <wp:posOffset>720725</wp:posOffset>
            </wp:positionH>
            <wp:positionV relativeFrom="page">
              <wp:posOffset>553085</wp:posOffset>
            </wp:positionV>
            <wp:extent cx="715010" cy="7239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714756" cy="723900"/>
                    </a:xfrm>
                    <a:prstGeom prst="rect">
                      <a:avLst/>
                    </a:prstGeom>
                  </pic:spPr>
                </pic:pic>
              </a:graphicData>
            </a:graphic>
          </wp:anchor>
        </w:drawing>
      </w:r>
      <w:r>
        <w:rPr>
          <w:rFonts w:hint="eastAsia" w:ascii="宋体" w:eastAsiaTheme="minorEastAsia"/>
          <w:b/>
          <w:bCs/>
          <w:sz w:val="28"/>
          <w:szCs w:val="28"/>
        </w:rPr>
        <w:t>产品技术说明书</w:t>
      </w:r>
    </w:p>
    <w:p>
      <w:pPr>
        <w:spacing w:line="360" w:lineRule="auto"/>
        <w:jc w:val="center"/>
        <w:rPr>
          <w:rFonts w:ascii="Microsoft JhengHei Light" w:hAnsi="Microsoft JhengHei Light" w:eastAsia="Microsoft JhengHei Light"/>
          <w:b/>
          <w:bCs/>
          <w:sz w:val="28"/>
          <w:szCs w:val="28"/>
        </w:rPr>
      </w:pPr>
      <w:r>
        <w:rPr>
          <w:rFonts w:ascii="Microsoft JhengHei Light" w:hAnsi="Microsoft JhengHei Light" w:eastAsia="Microsoft JhengHei Light" w:cs="Segoe UI"/>
          <w:color w:val="101214"/>
        </w:rPr>
        <w:t>Product technical specification</w:t>
      </w:r>
    </w:p>
    <w:p>
      <w:pPr>
        <w:pStyle w:val="8"/>
        <w:numPr>
          <w:ilvl w:val="0"/>
          <w:numId w:val="1"/>
        </w:numPr>
        <w:spacing w:line="360" w:lineRule="auto"/>
        <w:ind w:firstLineChars="0"/>
        <w:rPr>
          <w:rFonts w:ascii="宋体" w:hAnsi="宋体" w:eastAsia="宋体" w:cs="宋体"/>
          <w:sz w:val="28"/>
          <w:szCs w:val="28"/>
        </w:rPr>
      </w:pPr>
      <w:r>
        <w:rPr>
          <w:rFonts w:hint="eastAsia" w:ascii="宋体" w:hAnsi="宋体" w:eastAsia="宋体" w:cs="宋体"/>
          <w:sz w:val="28"/>
          <w:szCs w:val="28"/>
        </w:rPr>
        <w:t>产品描述</w:t>
      </w:r>
      <w:r>
        <w:rPr>
          <w:rFonts w:ascii="宋体" w:hAnsi="宋体" w:eastAsia="宋体" w:cs="宋体"/>
          <w:sz w:val="28"/>
          <w:szCs w:val="28"/>
        </w:rPr>
        <w:t xml:space="preserve"> </w:t>
      </w:r>
      <w:r>
        <w:rPr>
          <w:rFonts w:ascii="Microsoft JhengHei Light" w:hAnsi="Microsoft JhengHei Light" w:eastAsia="Microsoft JhengHei Light" w:cs="Segoe UI"/>
          <w:color w:val="101214"/>
        </w:rPr>
        <w:t>Product Description</w:t>
      </w:r>
    </w:p>
    <w:p>
      <w:pPr>
        <w:spacing w:line="360" w:lineRule="auto"/>
        <w:ind w:left="420" w:leftChars="200" w:firstLine="480" w:firstLineChars="200"/>
        <w:rPr>
          <w:rFonts w:ascii="仿宋" w:hAnsi="仿宋" w:eastAsia="仿宋"/>
          <w:sz w:val="24"/>
          <w:szCs w:val="24"/>
        </w:rPr>
      </w:pPr>
      <w:r>
        <w:rPr>
          <w:rFonts w:hint="eastAsia" w:ascii="仿宋" w:hAnsi="仿宋" w:eastAsia="仿宋"/>
          <w:sz w:val="24"/>
          <w:szCs w:val="24"/>
        </w:rPr>
        <w:t>高性能无基材双面胶带是在离型纸上均匀涂高性能丙烯酸酯压敏胶制作而成。其具有优良的粘合效果、耐候性佳、良好的耐温性、耐水性佳、能防止脱落与变形等状况发生，并且易于冲型模切。</w:t>
      </w:r>
    </w:p>
    <w:p>
      <w:pPr>
        <w:spacing w:line="360" w:lineRule="auto"/>
        <w:ind w:left="420" w:leftChars="200" w:firstLine="540" w:firstLineChars="30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High performance non substrate double-sided tape is made by evenly coating high-performance acrylic pressure sensitive adhesive on release paper. It has excellent bonding effect, good weather resistance, good temperature resistance, good water resistance, can prevent detachment and deformation, and is easy to punch and die cut.</w:t>
      </w:r>
    </w:p>
    <w:p>
      <w:pPr>
        <w:pStyle w:val="8"/>
        <w:numPr>
          <w:ilvl w:val="0"/>
          <w:numId w:val="1"/>
        </w:numPr>
        <w:spacing w:line="360" w:lineRule="auto"/>
        <w:ind w:firstLineChars="0"/>
        <w:rPr>
          <w:rFonts w:ascii="宋体" w:hAnsi="宋体" w:eastAsia="宋体" w:cs="宋体"/>
          <w:sz w:val="28"/>
          <w:szCs w:val="28"/>
        </w:rPr>
      </w:pPr>
      <w:r>
        <w:rPr>
          <w:rFonts w:hint="eastAsia" w:ascii="宋体" w:hAnsi="宋体" w:eastAsia="宋体" w:cs="宋体"/>
          <w:sz w:val="28"/>
          <w:szCs w:val="28"/>
        </w:rPr>
        <w:t xml:space="preserve">产品结构 </w:t>
      </w:r>
      <w:r>
        <w:rPr>
          <w:rFonts w:ascii="Microsoft JhengHei Light" w:hAnsi="Microsoft JhengHei Light" w:eastAsia="Microsoft JhengHei Light" w:cs="Segoe UI"/>
          <w:color w:val="101214"/>
        </w:rPr>
        <w:t>Product structure</w:t>
      </w:r>
    </w:p>
    <w:p>
      <w:pPr>
        <w:pStyle w:val="8"/>
        <w:spacing w:line="360" w:lineRule="auto"/>
        <w:ind w:left="360" w:firstLine="0" w:firstLineChars="0"/>
        <w:rPr>
          <w:rFonts w:ascii="宋体" w:hAnsi="宋体" w:eastAsia="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posOffset>208280</wp:posOffset>
                </wp:positionH>
                <wp:positionV relativeFrom="paragraph">
                  <wp:posOffset>322580</wp:posOffset>
                </wp:positionV>
                <wp:extent cx="612140" cy="612140"/>
                <wp:effectExtent l="57150" t="19050" r="74295" b="112395"/>
                <wp:wrapNone/>
                <wp:docPr id="411" name="圆: 空心 4"/>
                <wp:cNvGraphicFramePr/>
                <a:graphic xmlns:a="http://schemas.openxmlformats.org/drawingml/2006/main">
                  <a:graphicData uri="http://schemas.microsoft.com/office/word/2010/wordprocessingShape">
                    <wps:wsp>
                      <wps:cNvSpPr/>
                      <wps:spPr>
                        <a:xfrm>
                          <a:off x="0" y="0"/>
                          <a:ext cx="612140" cy="612140"/>
                        </a:xfrm>
                        <a:prstGeom prst="donut">
                          <a:avLst/>
                        </a:prstGeom>
                        <a:gradFill flip="none" rotWithShape="1">
                          <a:gsLst>
                            <a:gs pos="0">
                              <a:srgbClr val="4472C4">
                                <a:tint val="66000"/>
                                <a:satMod val="160000"/>
                              </a:srgbClr>
                            </a:gs>
                            <a:gs pos="50000">
                              <a:srgbClr val="4472C4">
                                <a:tint val="44500"/>
                                <a:satMod val="160000"/>
                              </a:srgbClr>
                            </a:gs>
                            <a:gs pos="100000">
                              <a:srgbClr val="4472C4">
                                <a:tint val="23500"/>
                                <a:satMod val="160000"/>
                              </a:srgb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effectLst>
                      </wps:spPr>
                      <wps:bodyPr rtlCol="0" anchor="ctr"/>
                    </wps:wsp>
                  </a:graphicData>
                </a:graphic>
              </wp:anchor>
            </w:drawing>
          </mc:Choice>
          <mc:Fallback>
            <w:pict>
              <v:shape id="圆: 空心 4" o:spid="_x0000_s1026" o:spt="23" type="#_x0000_t23" style="position:absolute;left:0pt;margin-left:16.4pt;margin-top:25.4pt;height:48.2pt;width:48.2pt;mso-position-horizontal-relative:margin;z-index:251659264;v-text-anchor:middle;mso-width-relative:page;mso-height-relative:page;" fillcolor="#95ABEA" filled="t" stroked="t" coordsize="21600,21600" o:gfxdata="UEsDBAoAAAAAAIdO4kAAAAAAAAAAAAAAAAAEAAAAZHJzL1BLAwQUAAAACACHTuJA2tgyYtcAAAAJ&#10;AQAADwAAAGRycy9kb3ducmV2LnhtbE2PzU7DMBCE70i8g7VI3Khd89sQpxJIcEEgaPsArr0kUeN1&#10;FLtNw9OzPcFpZzWrmW/L5TF04oBDaiMZmM8UCCQXfUu1gc365eoBRMqWvO0ioYEJEyyr87PSFj6O&#10;9IWHVa4Fh1AqrIEm576QMrkGg02z2COx9x2HYDOvQy39YEcOD53USt3JYFvihsb2+Nyg2632wcDu&#10;/c1N9QLd08blaXyV688P+WPM5cVcPYLIeMx/x3DCZ3SomGkb9+ST6AxcaybPBm4Vz5OvFxrElsXN&#10;vQZZlfL/B9UvUEsDBBQAAAAIAIdO4kDUc0RpwgIAAEkGAAAOAAAAZHJzL2Uyb0RvYy54bWytVc1u&#10;1DAQviPxDpbvNMk23VarZnvoqlz4qVoQZ6/jJBaObXm8m+0ZiafgBXgFLn2aitdgbKfpUoQoiEt2&#10;PJ6/75vx7OnZrldkKxxIoytaHOSUCM1NLXVb0ffvLl6cUAKe6Zopo0VFbwTQs+XzZ6eDXYiZ6Yyq&#10;hSMYRMNisBXtvLeLLAPeiZ7BgbFC42VjXM88Hl2b1Y4NGL1X2SzP59lgXG2d4QIAtat0SceI7ikB&#10;TdNILlaGb3qhfYrqhGIeIUEnLdBlrLZpBPdvmwaEJ6qiiNTHLyZBeR2+2fKULVrHbCf5WAJ7SgmP&#10;MPVMakw6hVoxz8jGyV9C9ZI7A6bxB9z0WQISGUEURf6Im+uOWRGxINVgJ9Lh/4Xlb7aXjsi6omVR&#10;UKJZjy2/+/J5Qb5//XZ3+4mUgaLBwgItr+2lG0+AYsC7a1wffhEJ2UVabyZaxc4Tjsp5MStKJJzj&#10;1ShjlOzB2TrwL4XpSRAqWhu98ZFNtn0FPtne24wk1xdSKdIoiROocU4pccZ/kL6LnOFcp24A+kcP&#10;INYgbXlUg2vX58qRLcOpKMvj2XkZ9V5qn5TzeZ6PwwHMvzZ1UhdBHfVY/RglImlhP8tRtAqaP2cq&#10;S7ROY/gPmYqQ6amgZod/nwpxtvckKqkJC1viqExpCXCmBM5OkQB4qcQVPrnUMXxVsUuBB6XJgGaz&#10;YyyWcIZNa/C5othbdAfdUsJUi/uIe5daZJScvH/HInSsFqkzifKUeL8xsB8nzNCKQZdc4lUqvJce&#10;d5qSfUVPErQUSelQvIh7ZJwks0HT664eyFpt3BXD8o9ydKKklmF4D0+wJ+GAS2biKWFDvD8PaWpc&#10;qGqaxrVi/GNkgCnbsVRppDtUit0YraM81RJPe2Vm4cGmJxqktalv8JU7r85N2oNM885ghYHuEDdY&#10;4YaJccZtGFbY/jlaPfwDLH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2tgyYtcAAAAJAQAADwAA&#10;AAAAAAABACAAAAAiAAAAZHJzL2Rvd25yZXYueG1sUEsBAhQAFAAAAAgAh07iQNRzRGnCAgAASQYA&#10;AA4AAAAAAAAAAQAgAAAAJgEAAGRycy9lMm9Eb2MueG1sUEsFBgAAAAAGAAYAWQEAAFoGAAAAAA==&#10;" adj="5400">
                <v:fill type="gradient" on="t" color2="#E0E5F7" colors="0f #95ABEA;32768f #BFCBF0;65536f #E0E5F7" focus="100%" focussize="0,0" rotate="t"/>
                <v:stroke weight="1pt" color="#2F528F" miterlimit="8" joinstyle="miter"/>
                <v:imagedata o:title=""/>
                <o:lock v:ext="edit" aspectratio="f"/>
                <v:shadow on="t" color="#000000" opacity="26214f" offset="0pt,3pt" origin="0f,-32768f" matrix="65536f,0f,0f,65536f"/>
              </v:shape>
            </w:pict>
          </mc:Fallback>
        </mc:AlternateContent>
      </w:r>
    </w:p>
    <w:p>
      <w:pPr>
        <w:pStyle w:val="8"/>
        <w:spacing w:line="360" w:lineRule="auto"/>
        <w:ind w:left="360" w:firstLine="0" w:firstLineChars="0"/>
        <w:rPr>
          <w:rFonts w:ascii="Microsoft JhengHei Light" w:hAnsi="Microsoft JhengHei Light"/>
          <w:sz w:val="18"/>
          <w:szCs w:val="18"/>
        </w:rPr>
      </w:pPr>
      <w:r>
        <mc:AlternateContent>
          <mc:Choice Requires="wps">
            <w:drawing>
              <wp:anchor distT="45720" distB="45720" distL="114300" distR="114300" simplePos="0" relativeHeight="251661312" behindDoc="0" locked="0" layoutInCell="1" allowOverlap="1">
                <wp:simplePos x="0" y="0"/>
                <wp:positionH relativeFrom="column">
                  <wp:posOffset>3065780</wp:posOffset>
                </wp:positionH>
                <wp:positionV relativeFrom="paragraph">
                  <wp:posOffset>222885</wp:posOffset>
                </wp:positionV>
                <wp:extent cx="1808480" cy="248920"/>
                <wp:effectExtent l="0" t="0" r="0" b="0"/>
                <wp:wrapSquare wrapText="bothSides"/>
                <wp:docPr id="4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08480" cy="248920"/>
                        </a:xfrm>
                        <a:prstGeom prst="rect">
                          <a:avLst/>
                        </a:prstGeom>
                        <a:noFill/>
                        <a:ln w="9525">
                          <a:noFill/>
                          <a:miter lim="800000"/>
                        </a:ln>
                      </wps:spPr>
                      <wps:txbx>
                        <w:txbxContent>
                          <w:p>
                            <w:pPr>
                              <w:rPr>
                                <w:rFonts w:ascii="仿宋" w:hAnsi="仿宋" w:eastAsia="仿宋"/>
                                <w:sz w:val="13"/>
                                <w:szCs w:val="13"/>
                              </w:rPr>
                            </w:pPr>
                            <w:r>
                              <w:rPr>
                                <w:rFonts w:hint="eastAsia" w:ascii="仿宋" w:hAnsi="仿宋" w:eastAsia="仿宋"/>
                                <w:sz w:val="13"/>
                                <w:szCs w:val="13"/>
                              </w:rPr>
                              <w:t>丙烯酸酯胶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1.4pt;margin-top:17.55pt;height:19.6pt;width:142.4pt;mso-wrap-distance-bottom:3.6pt;mso-wrap-distance-left:9pt;mso-wrap-distance-right:9pt;mso-wrap-distance-top:3.6pt;z-index:251661312;mso-width-relative:page;mso-height-relative:page;" filled="f" stroked="f" coordsize="21600,21600" o:gfxdata="UEsDBAoAAAAAAIdO4kAAAAAAAAAAAAAAAAAEAAAAZHJzL1BLAwQUAAAACACHTuJA8Fw9rtgAAAAJ&#10;AQAADwAAAGRycy9kb3ducmV2LnhtbE2PzU7DMBCE70h9B2uRuFE7bZqWEKeHIq5UlB+Jmxtvk4h4&#10;HcVuE96e7QluO9rRzDfFdnKduOAQWk8akrkCgVR521Kt4f3t+X4DIkRD1nSeUMMPBtiWs5vC5NaP&#10;9IqXQ6wFh1DIjYYmxj6XMlQNOhPmvkfi38kPzkSWQy3tYEYOd51cKJVJZ1rihsb0uGuw+j6cnYaP&#10;l9PXZ6r29ZNb9aOflCT3ILW+u03UI4iIU/wzwxWf0aFkpqM/kw2i05BuFoweNSxXCQg2rLN1BuLI&#10;R7oEWRby/4LyF1BLAwQUAAAACACHTuJA7xEosyQCAAArBAAADgAAAGRycy9lMm9Eb2MueG1srVPN&#10;jtMwEL4j8Q6W7zRplEIaNV0tWy1CWn6khQdwHaexiD3GdpssDwBvsCcu3HmuPgdjJ1uq5bIHcrDs&#10;jOeb+b75vLoYVEcOwjoJuqLzWUqJ0BxqqXcV/fzp+kVBifNM16wDLSp6Jxy9WD9/tupNKTJooauF&#10;JQiiXdmbirbemzJJHG+FYm4GRmgMNmAV83i0u6S2rEd01SVZmr5MerC1scCFc/h3MwbphGifAghN&#10;I7nYAN8rof2IakXHPFJyrTSOrmO3TSO4/9A0TnjSVRSZ+rhiEdxvw5qsV6zcWWZayacW2FNaeMRJ&#10;Mamx6Alqwzwjeyv/gVKSW3DQ+BkHlYxEoiLIYp4+0ua2ZUZELii1MyfR3f+D5e8PHy2RdUXzeU6J&#10;ZgpHfrz/cfz5+/jrO8mCQL1xJd67NXjTD69hQNtEss7cAP/iiIarlumduLQW+lawGhuch8zkLHXE&#10;cQFk27+DGuuwvYcINDRWBfVQD4LoOJy703DE4AkPJYu0yAsMcYxlebHM4vQSVj5kG+v8GwGKhE1F&#10;LQ4/orPDjfOhG1Y+XAnFNFzLrosG6DTpK7pcZIuYcBZR0qPbO6kqWqThi7RY2emJXSA0UvPDdpjU&#10;2kJ9hzwtjH7D14abFuw3Snr0WkXd1z2zgpLurUatlvM8D+aMh3zxCpkRex7ZnkeY5ghVUU/JuL3y&#10;0dAjp0vUtJGRbhB/7GTqFT0UVZj8Hkx6fo63/r7x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XD2u2AAAAAkBAAAPAAAAAAAAAAEAIAAAACIAAABkcnMvZG93bnJldi54bWxQSwECFAAUAAAACACH&#10;TuJA7xEosyQCAAArBAAADgAAAAAAAAABACAAAAAnAQAAZHJzL2Uyb0RvYy54bWxQSwUGAAAAAAYA&#10;BgBZAQAAvQUAAAAA&#10;">
                <v:fill on="f" focussize="0,0"/>
                <v:stroke on="f" miterlimit="8" joinstyle="miter"/>
                <v:imagedata o:title=""/>
                <o:lock v:ext="edit" aspectratio="f"/>
                <v:textbox>
                  <w:txbxContent>
                    <w:p>
                      <w:pPr>
                        <w:rPr>
                          <w:rFonts w:ascii="仿宋" w:hAnsi="仿宋" w:eastAsia="仿宋"/>
                          <w:sz w:val="13"/>
                          <w:szCs w:val="13"/>
                        </w:rPr>
                      </w:pPr>
                      <w:r>
                        <w:rPr>
                          <w:rFonts w:hint="eastAsia" w:ascii="仿宋" w:hAnsi="仿宋" w:eastAsia="仿宋"/>
                          <w:sz w:val="13"/>
                          <w:szCs w:val="13"/>
                        </w:rPr>
                        <w:t>丙烯酸酯胶</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1189990</wp:posOffset>
                </wp:positionH>
                <wp:positionV relativeFrom="paragraph">
                  <wp:posOffset>260350</wp:posOffset>
                </wp:positionV>
                <wp:extent cx="1800225" cy="179705"/>
                <wp:effectExtent l="57150" t="19050" r="66675" b="106045"/>
                <wp:wrapNone/>
                <wp:docPr id="413" name="矩形 5"/>
                <wp:cNvGraphicFramePr/>
                <a:graphic xmlns:a="http://schemas.openxmlformats.org/drawingml/2006/main">
                  <a:graphicData uri="http://schemas.microsoft.com/office/word/2010/wordprocessingShape">
                    <wps:wsp>
                      <wps:cNvSpPr/>
                      <wps:spPr>
                        <a:xfrm>
                          <a:off x="0" y="0"/>
                          <a:ext cx="1800225" cy="17970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3.7pt;margin-top:20.5pt;height:14.15pt;width:141.75pt;z-index:251666432;v-text-anchor:middle;mso-width-relative:page;mso-height-relative:page;" fillcolor="#FAFCF7 [182]" filled="t" stroked="t" coordsize="21600,21600" o:gfxdata="UEsDBAoAAAAAAIdO4kAAAAAAAAAAAAAAAAAEAAAAZHJzL1BLAwQUAAAACACHTuJALMiS3NgAAAAJ&#10;AQAADwAAAGRycy9kb3ducmV2LnhtbE2PwU7DMBBE70j8g7VIXBC1k0ZtE+JUgASICxKl6tmNlyQQ&#10;r6PYbdq/ZznBcbRPs2/K9cn14ohj6DxpSGYKBFLtbUeNhu3H0+0KRIiGrOk9oYYzBlhXlxelKayf&#10;6B2Pm9gILqFQGA1tjEMhZahbdCbM/IDEt08/OhM5jo20o5m43PUyVWohnemIP7RmwMcW6+/NwWkI&#10;Z+PmdPPynO4e0vvp9estn3rU+voqUXcgIp7iHwy/+qwOFTvt/YFsED3n1TJjVEOW8CYGsqXKQew1&#10;LPI5yKqU/xdUP1BLAwQUAAAACACHTuJAG4MXg+8CAADKBgAADgAAAGRycy9lMm9Eb2MueG1svVVJ&#10;btswFN0X6B0I7htJjl07RuSg8dBNhyBp0TVNURJRTiDpIacp0F0P0eMUvUY/SVlxBhRZFN3I5Cf/&#10;8N5//D6/2EuBtsw6rlWJi5McI6aorrhqSvz50+rVBCPniaqI0IqV+JY5fDF7+eJ8Z6ZsoFstKmYR&#10;BFFuujMlbr030yxztGWSuBNtmILDWltJPGxtk1WW7CC6FNkgz19nO20rYzVlzoF1kQ5xF9E+J6Cu&#10;a07ZQtONZMqnqJYJ4gGSa7lxeBarrWtG/ce6dswjUWJA6uMXksB6Hb7Z7JxMG0tMy2lXAnlOCQ8w&#10;ScIVJO1DLYgnaGP5o1CSU6udrv0J1TJLQCIjgKLIH3Bz0xLDIhag2pmedPfvwtIP2yuLeFXiYXGK&#10;kSISWv77249fP7+jUWBnZ9wULt2YK9vtHCwD1H1tZfgFEGgfGb3tGWV7jygYi0meDwYjjCicFeOz&#10;cR6DZnfexjr/lmmJwqLEFjoWiSTbd85DRrh6uNLxW624EKgWHMSnQKIYWe2/cN9GuiBNaoQD/+jh&#10;kNHAWB7NzjbrubBoS0AQqzer+Woc7WIj3+sqmUd53gkDrCCfZD07mKGiLkqsrnHHWcbD4Bws9zIt&#10;Bsv8cvgo0/AQk0yPU40O5r+mmpz+t1QFZHoK1rJYXs4Xj2CFwp5gcHwwPwELTM2hY4IrRMI0GgUy&#10;IRJylAgGGi3Se/VcsGsQSpIHvN4oiUC6UGgH1waQCjRHQCE1jAVYSgPuTjUYEdHA3KPepi5pwXvv&#10;ey0bDseDeWqZa0nF7rQRoT3A4I7jBMEuiGuTSzxKhUvuYXYKLksMDyNASxCECsWzOK862eoNXL1p&#10;qx1ai429JlD+KAcnjCoeHsrpBJoSNjDMep4SNsB7/0UkQYaqeumvBaFfIwNEmJakSiPdXUnd7Sjx&#10;vpaoaxhey6phCGg/UJ1QHNWfhbGRBkVYrXV1C2PGejHXaRATRVsNpYc+BO9wC0ZcelFpHIcZeryP&#10;t+7+gm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CzIktzYAAAACQEAAA8AAAAAAAAAAQAgAAAA&#10;IgAAAGRycy9kb3ducmV2LnhtbFBLAQIUABQAAAAIAIdO4kAbgxeD7wIAAMoGAAAOAAAAAAAAAAEA&#10;IAAAACcBAABkcnMvZTJvRG9jLnhtbFBLBQYAAAAABgAGAFkBAACIBgAAAAA=&#10;">
                <v:fill type="gradient" on="t" color2="#E1EBCD [982]" colors="0f #FAFCF7;48497f #D2E0B4;54395f #D2E0B4;65536f #E1EBCD" focus="100%" focussize="0,0" rotate="t"/>
                <v:stroke weight="1pt" color="#2F528F" miterlimit="8" joinstyle="miter"/>
                <v:imagedata o:title=""/>
                <o:lock v:ext="edit" aspectratio="f"/>
                <v:shadow on="t" color="#000000" opacity="26214f" offset="0pt,3pt" origin="0f,-32768f" matrix="65536f,0f,0f,65536f"/>
              </v:rect>
            </w:pict>
          </mc:Fallback>
        </mc:AlternateContent>
      </w:r>
    </w:p>
    <w:p>
      <w:pPr>
        <w:pStyle w:val="8"/>
        <w:spacing w:line="360" w:lineRule="auto"/>
        <w:ind w:left="360" w:firstLine="0" w:firstLineChars="0"/>
        <w:rPr>
          <w:rFonts w:ascii="Microsoft JhengHei Light" w:hAnsi="Microsoft JhengHei Light"/>
          <w:sz w:val="18"/>
          <w:szCs w:val="18"/>
        </w:rPr>
      </w:pPr>
      <w:r>
        <mc:AlternateContent>
          <mc:Choice Requires="wps">
            <w:drawing>
              <wp:anchor distT="45720" distB="45720" distL="114300" distR="114300" simplePos="0" relativeHeight="251662336" behindDoc="0" locked="0" layoutInCell="1" allowOverlap="1">
                <wp:simplePos x="0" y="0"/>
                <wp:positionH relativeFrom="column">
                  <wp:posOffset>3026410</wp:posOffset>
                </wp:positionH>
                <wp:positionV relativeFrom="paragraph">
                  <wp:posOffset>125730</wp:posOffset>
                </wp:positionV>
                <wp:extent cx="1783080" cy="254000"/>
                <wp:effectExtent l="0" t="0" r="7620" b="0"/>
                <wp:wrapNone/>
                <wp:docPr id="4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3080" cy="254000"/>
                        </a:xfrm>
                        <a:prstGeom prst="rect">
                          <a:avLst/>
                        </a:prstGeom>
                        <a:solidFill>
                          <a:srgbClr val="FFFFFF"/>
                        </a:solidFill>
                        <a:ln w="9525">
                          <a:noFill/>
                          <a:miter lim="800000"/>
                        </a:ln>
                      </wps:spPr>
                      <wps:txbx>
                        <w:txbxContent>
                          <w:p>
                            <w:pPr>
                              <w:ind w:firstLine="65" w:firstLineChars="50"/>
                              <w:rPr>
                                <w:rFonts w:ascii="Microsoft JhengHei Light" w:hAnsi="Microsoft JhengHei Light" w:eastAsia="仿宋"/>
                                <w:sz w:val="10"/>
                                <w:szCs w:val="10"/>
                              </w:rPr>
                            </w:pPr>
                            <w:r>
                              <w:rPr>
                                <w:rFonts w:hint="eastAsia" w:ascii="仿宋" w:hAnsi="仿宋" w:eastAsia="仿宋"/>
                                <w:sz w:val="13"/>
                                <w:szCs w:val="13"/>
                              </w:rPr>
                              <w:t>离型纸</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8.3pt;margin-top:9.9pt;height:20pt;width:140.4pt;z-index:251662336;mso-width-relative:page;mso-height-relative:page;" fillcolor="#FFFFFF" filled="t" stroked="f" coordsize="21600,21600" o:gfxdata="UEsDBAoAAAAAAIdO4kAAAAAAAAAAAAAAAAAEAAAAZHJzL1BLAwQUAAAACACHTuJAWhsD0dYAAAAJ&#10;AQAADwAAAGRycy9kb3ducmV2LnhtbE2PwU7DMBBE70j8g7VIXBB1ipKYhjiVQAJxbekHbJJtEhGv&#10;o9ht2r9nOcFxZ55mZ8rtxY3qTHMYPFtYrxJQxI1vB+4sHL7eH59BhYjc4uiZLFwpwLa6vSmxaP3C&#10;OzrvY6ckhEOBFvoYp0Lr0PTkMKz8RCze0c8Oo5xzp9sZFwl3o35Kklw7HFg+9DjRW0/N9/7kLBw/&#10;l4dss9Qf8WB2af6Kg6n91dr7u3XyAirSJf7B8FtfqkMlnWp/4jao0UJq8lxQMTYyQQCTmRRUbSET&#10;QVel/r+g+gFQSwMEFAAAAAgAh07iQJaSG1Q5AgAAVAQAAA4AAABkcnMvZTJvRG9jLnhtbK1UzY7T&#10;MBC+I/EOlu80aWnZbtR0tbQqQlp+pIUHcB2nsbA9xnablAdg34ATF+48V5+DsdMtVbnsgRwiT2bm&#10;m/m+GWd202lFdsJ5Caakw0FOiTAcKmk2Jf38afViSokPzFRMgREl3QtPb+bPn81aW4gRNKAq4QiC&#10;GF+0tqRNCLbIMs8boZkfgBUGnTU4zQKabpNVjrWIrlU2yvNXWQuusg648B6/LnsnPSK6pwBCXUsu&#10;lsC3WpjQozqhWEBKvpHW03nqtq4FDx/q2otAVEmRaUhvLILndXxn8xkrNo7ZRvJjC+wpLVxw0kwa&#10;LHqCWrLAyNbJf6C05A481GHAQWc9kaQIshjmF9rcN8yKxAWl9vYkuv9/sPz97qMjsirpeDihxDCN&#10;Iz/8eDj8/H349Z2MokCt9QXG3VuMDN1r6HBtEllv74B/8cTAomFmI26dg7YRrMIGhzEzO0vtcXwE&#10;WbfvoMI6bBsgAXW101E91IMgOg5nfxqO6ALhseTV9GU+RRdH32gyzvM0vYwVj9nW+fBGgCbxUFKH&#10;w0/obHfnQ+yGFY8hsZgHJauVVCoZbrNeKEd2DBdllZ5E4CJMGdKW9HoymiRkAzE/7ZCWAa+Fkrqk&#10;U2zt1JwyRxki816D0K27o6xrqPYoiIN+MfFa4qEB942SFpeypP7rljlBiXprUNTr4XgctzgZ48nV&#10;CA137lmfe5jhCFXSQEl/XIS0+ZGvgVsUv5ZJlzilvpNjr7hsSa7jxYjbfG6nqL8/g/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sD0dYAAAAJAQAADwAAAAAAAAABACAAAAAiAAAAZHJzL2Rvd25y&#10;ZXYueG1sUEsBAhQAFAAAAAgAh07iQJaSG1Q5AgAAVAQAAA4AAAAAAAAAAQAgAAAAJQEAAGRycy9l&#10;Mm9Eb2MueG1sUEsFBgAAAAAGAAYAWQEAANAFAAAAAA==&#10;">
                <v:fill on="t" focussize="0,0"/>
                <v:stroke on="f" miterlimit="8" joinstyle="miter"/>
                <v:imagedata o:title=""/>
                <o:lock v:ext="edit" aspectratio="f"/>
                <v:textbox>
                  <w:txbxContent>
                    <w:p>
                      <w:pPr>
                        <w:ind w:firstLine="65" w:firstLineChars="50"/>
                        <w:rPr>
                          <w:rFonts w:ascii="Microsoft JhengHei Light" w:hAnsi="Microsoft JhengHei Light" w:eastAsia="仿宋"/>
                          <w:sz w:val="10"/>
                          <w:szCs w:val="10"/>
                        </w:rPr>
                      </w:pPr>
                      <w:r>
                        <w:rPr>
                          <w:rFonts w:hint="eastAsia" w:ascii="仿宋" w:hAnsi="仿宋" w:eastAsia="仿宋"/>
                          <w:sz w:val="13"/>
                          <w:szCs w:val="13"/>
                        </w:rPr>
                        <w:t>离型纸</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1192530</wp:posOffset>
                </wp:positionH>
                <wp:positionV relativeFrom="paragraph">
                  <wp:posOffset>137160</wp:posOffset>
                </wp:positionV>
                <wp:extent cx="1800225" cy="179705"/>
                <wp:effectExtent l="57150" t="19050" r="48260" b="106045"/>
                <wp:wrapNone/>
                <wp:docPr id="416" name="矩形 5"/>
                <wp:cNvGraphicFramePr/>
                <a:graphic xmlns:a="http://schemas.openxmlformats.org/drawingml/2006/main">
                  <a:graphicData uri="http://schemas.microsoft.com/office/word/2010/wordprocessingShape">
                    <wps:wsp>
                      <wps:cNvSpPr/>
                      <wps:spPr>
                        <a:xfrm>
                          <a:off x="0" y="0"/>
                          <a:ext cx="1800225" cy="179705"/>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3.9pt;margin-top:10.8pt;height:14.15pt;width:141.75pt;z-index:251665408;v-text-anchor:middle;mso-width-relative:page;mso-height-relative:page;" fillcolor="#FFFAF6 [185]" filled="t" stroked="t" coordsize="21600,21600" o:gfxdata="UEsDBAoAAAAAAIdO4kAAAAAAAAAAAAAAAAAEAAAAZHJzL1BLAwQUAAAACACHTuJALtgy29kAAAAJ&#10;AQAADwAAAGRycy9kb3ducmV2LnhtbE2PzU7DMBCE70i8g7VI3KiTgvqTxqkQEgLUXloicXVjNw7Y&#10;azd2m/D2LCe4zWhGs9+W69FZdtF97DwKyCcZMI2NVx22Aur357sFsJgkKmk9agHfOsK6ur4qZaH8&#10;gDt92aeW0QjGQgowKYWC89gY7WSc+KCRsqPvnUxk+5arXg407iyfZtmMO9khXTAy6Cejm6/92QkY&#10;XjenzWN9svXbSwi77afxH3wU4vYmz1bAkh7TXxl+8QkdKmI6+DOqyCz5xZzQk4BpPgNGhYd5fg/s&#10;QGK5BF6V/P8H1Q9QSwMEFAAAAAgAh07iQEuzyxjtAgAAygYAAA4AAABkcnMvZTJvRG9jLnhtbL1V&#10;SW7bMBTdF+gdCO4byY4dO0bkILXjbjoESYuuaYqSiHICSVvOaQpk10P0OEWv0U9ScpwBRRZFNzL5&#10;+af3+Ph9dr6TAm2ZdVyrAg+OcoyYorrkqi7wl8+rN1OMnCeqJEIrVuBb5vD5/PWrs9bM2FA3WpTM&#10;Ikii3Kw1BW68N7Msc7RhkrgjbZiCw0pbSTxsbZ2VlrSQXYpsmOcnWattaaymzDmwLtMh7jLalyTU&#10;VcUpW2q6kUz5lNUyQTxAcg03Ds9jt1XFqP9UVY55JAoMSH38QhFYr8M3m5+RWW2JaTjtWiAvaeER&#10;Jkm4gqL7VEviCdpY/iSV5NRqpyt/RLXMEpDICKAY5I+4uWmIYRELUO3MnnT379LSj9sri3hZ4NHg&#10;BCNFJFz57+8/fv28Q+PATmvcDJxuzJXtdg6WAequsjL8Agi0i4ze7hllO48oGAfTPB8OxxhROBtM&#10;Tid5TJrdRxvr/DumJQqLAlu4sUgk2b53HiqCa+/S8VuuuBCoEhzEp0CiGFntv3LfRLqgTLoIB/Ex&#10;wiGjgbE8mp2t1wth0ZaAIFar1cXqJNrFRn7QZTKP87wTBlhBPsl62puhoy5L7K52h1UmoxAcLA8r&#10;vV3mF4snlUZ9TjI7LDXuzX8tNT3+b6UGUOlZWMvLfDF5Ais09gyDk978DCww1f2NCa4QCdNoHMiE&#10;TMhRIhhodJDeq+eCXYNQkjzg9UZJBNKFQi24DaEUaI6AQioYC7CUBsKdqjEiooa5R71Nt6QF30c/&#10;uLLRaDJcjJJTQ0p2r40I7REGd5gnCHZJXJNC4lFqXHIPs1NwWWB4GAFagiBUaJ7FedXJVm/A9aYp&#10;W7QWG3tNoP1xDkEYlTw8lOMpXErYwDDb85SwAd6HLyIJMnS1l/5aEPotgiPCNCR1GunuWuq8o8T3&#10;vURdw/C6LGuGgPae6oTioP8sjI00KMJqrctbGDPWi4VOg5go2mhoPdxDiA5eMOLSi0rjOMzQw330&#10;uv8Lm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Ltgy29kAAAAJAQAADwAAAAAAAAABACAAAAAi&#10;AAAAZHJzL2Rvd25yZXYueG1sUEsBAhQAFAAAAAgAh07iQEuzyxjtAgAAygYAAA4AAAAAAAAAAQAg&#10;AAAAKAEAAGRycy9lMm9Eb2MueG1sUEsFBgAAAAAGAAYAWQEAAIcGAAAAAA==&#10;">
                <v:fill type="gradient" on="t" color2="#FDE0C7 [985]" colors="0f #FFFAF6;48497f #FBD0AC;54395f #FBD0AC;65536f #FDE0C7" focus="100%" focussize="0,0" rotate="t"/>
                <v:stroke weight="1pt" color="#2F528F" miterlimit="8" joinstyle="miter"/>
                <v:imagedata o:title=""/>
                <o:lock v:ext="edit" aspectratio="f"/>
                <v:shadow on="t" color="#000000" opacity="26214f" offset="0pt,3pt" origin="0f,-32768f" matrix="65536f,0f,0f,65536f"/>
              </v:rect>
            </w:pict>
          </mc:Fallback>
        </mc:AlternateContent>
      </w:r>
    </w:p>
    <w:p>
      <w:pPr>
        <w:pStyle w:val="8"/>
        <w:ind w:left="360" w:firstLine="0" w:firstLineChars="0"/>
      </w:pPr>
      <w: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11430</wp:posOffset>
                </wp:positionV>
                <wp:extent cx="762000" cy="0"/>
                <wp:effectExtent l="0" t="0" r="0" b="0"/>
                <wp:wrapNone/>
                <wp:docPr id="412" name="直接连接符 13"/>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直接连接符 13" o:spid="_x0000_s1026" o:spt="20" style="position:absolute;left:0pt;margin-left:38.6pt;margin-top:0.9pt;height:0pt;width:60pt;z-index:251660288;mso-width-relative:page;mso-height-relative:page;" filled="f" stroked="t" coordsize="21600,21600" o:gfxdata="UEsDBAoAAAAAAIdO4kAAAAAAAAAAAAAAAAAEAAAAZHJzL1BLAwQUAAAACACHTuJAgofQVtQAAAAG&#10;AQAADwAAAGRycy9kb3ducmV2LnhtbE2PwU7DMBBE70j8g7VI3KidSKRtiFOpSBy4oNJygJsbb5OU&#10;eB1iNy1/z4YLHGdnNPumWF1cJ0YcQutJQzJTIJAqb1uqNbztnu4WIEI0ZE3nCTV8Y4BVeX1VmNz6&#10;M73iuI214BIKudHQxNjnUoaqQWfCzPdI7B384ExkOdTSDubM5a6TqVKZdKYl/tCYHh8brD63J6dh&#10;l91vFjHZPH+pj/f1MkvxOK5ftL69SdQDiIiX+BeGCZ/RoWSmvT+RDaLTMJ+nnOQ7D5js5aT3v1qW&#10;hfyPX/4AUEsDBBQAAAAIAIdO4kCMs0Mt7wEAAMEDAAAOAAAAZHJzL2Uyb0RvYy54bWytU82O0zAQ&#10;viPxDpbvNG23dFdR0z20Wi4IKgEPMHWcxJL/5PE27UvwAkjc4MSRO2/D8hiMnWxZlsseuDgznvE3&#10;/j5/WV0fjWYHGVA5W/HZZMqZtMLVyrYV//D+5sUVZxjB1qCdlRU/SeTX6+fPVr0v5dx1TtcyMAKx&#10;WPa+4l2MviwKFJ00gBPnpaVi44KBSGloizpAT+hGF/PpdFn0LtQ+OCERaXc7FPmIGJ4C6JpGCbl1&#10;4tZIGwfUIDVEooSd8sjX+bZNI0V82zQoI9MVJ6YxrzSE4n1ai/UKyjaA75QYrwBPucIjTgaUpaFn&#10;qC1EYLdB/QNllAgOXRMnwpliIJIVIRaz6SNt3nXgZeZCUqM/i47/D1a8OewCU3XFF7M5ZxYMPfnd&#10;p+8/P3759eMzrXffvrLZRdKp91hS+8buwpih34VE+tgEk75Ehx2ztqeztvIYmaDNyyU9Pqku7kvF&#10;n3M+YHwlnWEpqLhWNrGGEg6vMdIsar1vSdvW3Sit88tpy/qKLy9eJmQgNzbkAgqNJ0ZoW85At2Rz&#10;EUNGRKdVnU4nHAztfqMDOwCZY7G4nG8WiSdN+6stjd4CdkNfLg22MSrSn6CVqfgVcSN2w2ltE7rM&#10;7hsJJO0GtVK0d/Upi1ikjF42Dx1dmKzzMKf44Z+3/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h9BW1AAAAAYBAAAPAAAAAAAAAAEAIAAAACIAAABkcnMvZG93bnJldi54bWxQSwECFAAUAAAACACH&#10;TuJAjLNDLe8BAADBAwAADgAAAAAAAAABACAAAAAjAQAAZHJzL2Uyb0RvYy54bWxQSwUGAAAAAAYA&#10;BgBZAQAAhAUAAAAA&#10;">
                <v:fill on="f" focussize="0,0"/>
                <v:stroke weight="0.5pt" color="#4472C4" miterlimit="8" joinstyle="miter"/>
                <v:imagedata o:title=""/>
                <o:lock v:ext="edit" aspectratio="f"/>
              </v:line>
            </w:pict>
          </mc:Fallback>
        </mc:AlternateContent>
      </w:r>
    </w:p>
    <w:p>
      <w:pPr>
        <w:spacing w:line="360" w:lineRule="auto"/>
        <w:ind w:firstLine="630" w:firstLineChars="300"/>
        <w:rPr>
          <w:rFonts w:ascii="等线" w:hAnsi="等线" w:eastAsia="等线" w:cs="Times New Roman"/>
          <w:snapToGrid/>
          <w:color w:val="auto"/>
          <w:kern w:val="2"/>
          <w:szCs w:val="22"/>
        </w:rPr>
      </w:pPr>
    </w:p>
    <w:p>
      <w:pPr>
        <w:pStyle w:val="8"/>
        <w:numPr>
          <w:ilvl w:val="0"/>
          <w:numId w:val="1"/>
        </w:numPr>
        <w:spacing w:line="360" w:lineRule="auto"/>
        <w:ind w:firstLineChars="0"/>
        <w:rPr>
          <w:rFonts w:ascii="宋体"/>
          <w:sz w:val="28"/>
          <w:szCs w:val="28"/>
        </w:rPr>
      </w:pPr>
      <w:r>
        <w:rPr>
          <w:rFonts w:hint="eastAsia" w:ascii="宋体" w:eastAsiaTheme="minorEastAsia"/>
          <w:sz w:val="28"/>
          <w:szCs w:val="28"/>
        </w:rPr>
        <w:t xml:space="preserve">主要用途 </w:t>
      </w:r>
      <w:r>
        <w:rPr>
          <w:rFonts w:ascii="Microsoft JhengHei Light" w:hAnsi="Microsoft JhengHei Light" w:eastAsia="Microsoft JhengHei Light" w:cs="Segoe UI"/>
          <w:color w:val="101214"/>
        </w:rPr>
        <w:t>Main Use</w:t>
      </w:r>
      <w:r>
        <w:rPr>
          <w:rFonts w:hint="eastAsia" w:ascii="仿宋" w:hAnsi="仿宋" w:eastAsia="仿宋"/>
          <w:sz w:val="24"/>
          <w:szCs w:val="24"/>
        </w:rPr>
        <w:t xml:space="preserve"> </w:t>
      </w:r>
    </w:p>
    <w:p>
      <w:pPr>
        <w:pStyle w:val="8"/>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薄膜开关：含柔性、硬性、凹凸等类别的薄膜开关。</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Membrane switch: including flexible, rigid, concave and convex Membrane switch.</w:t>
      </w:r>
    </w:p>
    <w:p>
      <w:pPr>
        <w:pStyle w:val="8"/>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铭牌、标志：应用在丝网印刷、广告、航空、医疗及工业设备、汽车、家电、电子市场等行业上。</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Nameplates and logos: Used in industries such as screen printing, advertising, aviation, medical and industrial equipment, automobiles, home appliances, and electronic markets.</w:t>
      </w:r>
    </w:p>
    <w:p>
      <w:pPr>
        <w:pStyle w:val="8"/>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显示屏以及面板：应用在3</w:t>
      </w:r>
      <w:r>
        <w:rPr>
          <w:rFonts w:ascii="仿宋" w:hAnsi="仿宋" w:eastAsia="仿宋"/>
          <w:sz w:val="24"/>
          <w:szCs w:val="24"/>
        </w:rPr>
        <w:t>C</w:t>
      </w:r>
      <w:r>
        <w:rPr>
          <w:rFonts w:hint="eastAsia" w:ascii="仿宋" w:hAnsi="仿宋" w:eastAsia="仿宋"/>
          <w:sz w:val="24"/>
          <w:szCs w:val="24"/>
        </w:rPr>
        <w:t>数码，家用电器以及智能家居行业上。</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Display screen and panel: 3C digital, household appliances, and smart home industry</w:t>
      </w:r>
    </w:p>
    <w:p>
      <w:pPr>
        <w:pStyle w:val="8"/>
        <w:numPr>
          <w:ilvl w:val="0"/>
          <w:numId w:val="2"/>
        </w:numPr>
        <w:spacing w:line="360" w:lineRule="auto"/>
        <w:ind w:firstLineChars="0"/>
        <w:rPr>
          <w:rFonts w:ascii="仿宋" w:hAnsi="仿宋" w:eastAsia="仿宋"/>
          <w:sz w:val="24"/>
          <w:szCs w:val="24"/>
        </w:rPr>
      </w:pPr>
      <w:r>
        <w:rPr>
          <w:rFonts w:ascii="仿宋" w:hAnsi="仿宋" w:eastAsia="仿宋"/>
          <w:sz w:val="24"/>
          <w:szCs w:val="24"/>
        </w:rPr>
        <w:t>FPC</w:t>
      </w:r>
      <w:r>
        <w:rPr>
          <w:rFonts w:hint="eastAsia" w:ascii="仿宋" w:hAnsi="仿宋" w:eastAsia="仿宋"/>
          <w:sz w:val="24"/>
          <w:szCs w:val="24"/>
        </w:rPr>
        <w:t>软板：应用在手机、笔记本电脑、</w:t>
      </w:r>
      <w:r>
        <w:rPr>
          <w:rFonts w:ascii="仿宋" w:hAnsi="仿宋" w:eastAsia="仿宋"/>
          <w:sz w:val="24"/>
          <w:szCs w:val="24"/>
        </w:rPr>
        <w:t>PDA</w:t>
      </w:r>
      <w:r>
        <w:rPr>
          <w:rFonts w:hint="eastAsia" w:ascii="仿宋" w:hAnsi="仿宋" w:eastAsia="仿宋"/>
          <w:sz w:val="24"/>
          <w:szCs w:val="24"/>
        </w:rPr>
        <w:t>、数码相机、</w:t>
      </w:r>
      <w:r>
        <w:rPr>
          <w:rFonts w:ascii="仿宋" w:hAnsi="仿宋" w:eastAsia="仿宋"/>
          <w:sz w:val="24"/>
          <w:szCs w:val="24"/>
        </w:rPr>
        <w:t>LCM</w:t>
      </w:r>
      <w:r>
        <w:rPr>
          <w:rFonts w:hint="eastAsia" w:ascii="仿宋" w:hAnsi="仿宋" w:eastAsia="仿宋"/>
          <w:sz w:val="24"/>
          <w:szCs w:val="24"/>
        </w:rPr>
        <w:t>等电子产品上。</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Softboard FPC: Used in electronic products such as mobile phones, laptops, PDAs, digital cameras, LCMs, etc.</w:t>
      </w:r>
    </w:p>
    <w:p>
      <w:pPr>
        <w:pStyle w:val="8"/>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防震泡棉：泡棉背胶，防震固定。</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Shockproof foam: Foam back adhesive, shockproof and fixed.</w:t>
      </w:r>
    </w:p>
    <w:p>
      <w:pPr>
        <w:pStyle w:val="8"/>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无纺布粘贴：用于医疗行业无纺布粘接固定。</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Non woven fabric bonding: used for bonding and fixing non-woven fabrics in the medical industry.</w:t>
      </w:r>
    </w:p>
    <w:p>
      <w:pPr>
        <w:pStyle w:val="8"/>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金属板类粘贴：用于各类金属板、塑料板和纸盒类材料的粘贴。</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Metal plate pasting: used for pasting various metal plates, plastic plates, and paper box materials.</w:t>
      </w:r>
    </w:p>
    <w:p>
      <w:pPr>
        <w:pStyle w:val="8"/>
        <w:numPr>
          <w:ilvl w:val="0"/>
          <w:numId w:val="1"/>
        </w:numPr>
        <w:spacing w:line="360" w:lineRule="auto"/>
        <w:ind w:firstLineChars="0"/>
        <w:rPr>
          <w:rFonts w:ascii="宋体"/>
          <w:sz w:val="28"/>
          <w:szCs w:val="28"/>
        </w:rPr>
      </w:pPr>
      <w:r>
        <w:rPr>
          <w:rFonts w:hint="eastAsia" w:ascii="宋体" w:eastAsiaTheme="minorEastAsia"/>
          <w:sz w:val="28"/>
          <w:szCs w:val="28"/>
        </w:rPr>
        <w:t xml:space="preserve">产品特性 </w:t>
      </w:r>
      <w:r>
        <w:rPr>
          <w:rFonts w:ascii="Microsoft JhengHei Light" w:hAnsi="Microsoft JhengHei Light" w:eastAsia="Microsoft JhengHei Light" w:cs="Segoe UI"/>
          <w:color w:val="101214"/>
        </w:rPr>
        <w:t>Product Features</w:t>
      </w:r>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优良的粘合效果</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Excellent bonding effect</w:t>
      </w:r>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有较强的抗静态应力和动态应力，可抵抗一定的震动冲击</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Strong resistance to static and dynamic stresses, capable of withstanding certain vibrations and impacts</w:t>
      </w:r>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良好的耐温性</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Good temperature resistance</w:t>
      </w:r>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耐候性佳</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excellent weatherability</w:t>
      </w:r>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易冲型模切</w:t>
      </w:r>
    </w:p>
    <w:p>
      <w:pPr>
        <w:pStyle w:val="8"/>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Easy punching die cutting</w:t>
      </w:r>
    </w:p>
    <w:p>
      <w:pPr>
        <w:pStyle w:val="8"/>
        <w:numPr>
          <w:ilvl w:val="0"/>
          <w:numId w:val="1"/>
        </w:numPr>
        <w:spacing w:line="360" w:lineRule="auto"/>
        <w:ind w:firstLineChars="0"/>
        <w:rPr>
          <w:rFonts w:ascii="宋体"/>
          <w:sz w:val="28"/>
          <w:szCs w:val="28"/>
        </w:rPr>
      </w:pPr>
      <w:r>
        <w:rPr>
          <w:rFonts w:hint="eastAsia" w:ascii="宋体" w:eastAsiaTheme="minorEastAsia"/>
          <w:sz w:val="28"/>
          <w:szCs w:val="28"/>
        </w:rPr>
        <w:t xml:space="preserve">典型性能 </w:t>
      </w:r>
      <w:r>
        <w:rPr>
          <w:rFonts w:ascii="Microsoft JhengHei Light" w:hAnsi="Microsoft JhengHei Light" w:eastAsia="Microsoft JhengHei Light" w:cs="Segoe UI"/>
          <w:color w:val="101214"/>
        </w:rPr>
        <w:t>Typical performance</w:t>
      </w:r>
    </w:p>
    <w:tbl>
      <w:tblPr>
        <w:tblStyle w:val="5"/>
        <w:tblW w:w="3967" w:type="pct"/>
        <w:tblInd w:w="0" w:type="dxa"/>
        <w:tblLayout w:type="autofit"/>
        <w:tblCellMar>
          <w:top w:w="0" w:type="dxa"/>
          <w:left w:w="108" w:type="dxa"/>
          <w:bottom w:w="0" w:type="dxa"/>
          <w:right w:w="108" w:type="dxa"/>
        </w:tblCellMar>
      </w:tblPr>
      <w:tblGrid>
        <w:gridCol w:w="1817"/>
        <w:gridCol w:w="2135"/>
        <w:gridCol w:w="2135"/>
        <w:gridCol w:w="2135"/>
      </w:tblGrid>
      <w:tr>
        <w:tblPrEx>
          <w:tblCellMar>
            <w:top w:w="0" w:type="dxa"/>
            <w:left w:w="108" w:type="dxa"/>
            <w:bottom w:w="0" w:type="dxa"/>
            <w:right w:w="108" w:type="dxa"/>
          </w:tblCellMar>
        </w:tblPrEx>
        <w:trPr>
          <w:trHeight w:val="640" w:hRule="atLeast"/>
        </w:trPr>
        <w:tc>
          <w:tcPr>
            <w:tcW w:w="1105" w:type="pct"/>
            <w:tcBorders>
              <w:top w:val="single" w:color="FFFFFF" w:sz="8" w:space="0"/>
              <w:left w:val="single" w:color="FFFFFF" w:sz="8" w:space="0"/>
              <w:bottom w:val="single" w:color="FFFFFF" w:sz="12"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20"/>
                <w:szCs w:val="20"/>
              </w:rPr>
            </w:pPr>
            <w:r>
              <w:rPr>
                <w:rFonts w:hint="eastAsia" w:ascii="宋体" w:hAnsi="宋体" w:eastAsia="宋体" w:cs="宋体"/>
                <w:b/>
                <w:bCs/>
                <w:snapToGrid/>
                <w:color w:val="FFFFFF"/>
                <w:sz w:val="20"/>
                <w:szCs w:val="20"/>
              </w:rPr>
              <w:t>项</w:t>
            </w:r>
            <w:r>
              <w:rPr>
                <w:rFonts w:ascii="Calibri" w:hAnsi="Calibri" w:eastAsia="宋体" w:cs="Calibri"/>
                <w:b/>
                <w:bCs/>
                <w:snapToGrid/>
                <w:color w:val="FFFFFF"/>
                <w:sz w:val="20"/>
                <w:szCs w:val="20"/>
              </w:rPr>
              <w:t xml:space="preserve">  </w:t>
            </w:r>
            <w:r>
              <w:rPr>
                <w:rFonts w:ascii="宋体" w:hAnsi="宋体" w:eastAsia="宋体" w:cs="宋体"/>
                <w:b/>
                <w:bCs/>
                <w:snapToGrid/>
                <w:color w:val="FFFFFF"/>
                <w:sz w:val="20"/>
                <w:szCs w:val="20"/>
              </w:rPr>
              <w:t>目</w:t>
            </w:r>
            <w:r>
              <w:rPr>
                <w:rFonts w:ascii="Calibri" w:hAnsi="Calibri" w:eastAsia="宋体" w:cs="Calibri"/>
                <w:b/>
                <w:bCs/>
                <w:snapToGrid/>
                <w:color w:val="FFFFFF"/>
                <w:sz w:val="20"/>
                <w:szCs w:val="20"/>
              </w:rPr>
              <w:t>Test items</w:t>
            </w:r>
          </w:p>
        </w:tc>
        <w:tc>
          <w:tcPr>
            <w:tcW w:w="1298" w:type="pct"/>
            <w:tcBorders>
              <w:top w:val="single" w:color="FFFFFF" w:sz="8" w:space="0"/>
              <w:left w:val="single" w:color="FFFFFF" w:sz="8" w:space="0"/>
              <w:bottom w:val="single" w:color="FFFFFF" w:sz="12"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20"/>
                <w:szCs w:val="20"/>
              </w:rPr>
            </w:pPr>
            <w:r>
              <w:rPr>
                <w:rFonts w:hint="eastAsia" w:ascii="宋体" w:hAnsi="宋体" w:eastAsia="宋体" w:cs="宋体"/>
                <w:b/>
                <w:bCs/>
                <w:snapToGrid/>
                <w:color w:val="FFFFFF"/>
                <w:sz w:val="20"/>
                <w:szCs w:val="20"/>
              </w:rPr>
              <w:t>测试方式</w:t>
            </w:r>
            <w:r>
              <w:rPr>
                <w:rFonts w:ascii="Calibri" w:hAnsi="Calibri" w:eastAsia="宋体" w:cs="Calibri"/>
                <w:b/>
                <w:bCs/>
                <w:snapToGrid/>
                <w:color w:val="FFFFFF"/>
                <w:sz w:val="20"/>
                <w:szCs w:val="20"/>
              </w:rPr>
              <w:t>Test method</w:t>
            </w:r>
          </w:p>
        </w:tc>
        <w:tc>
          <w:tcPr>
            <w:tcW w:w="1298" w:type="pct"/>
            <w:tcBorders>
              <w:top w:val="single" w:color="FFFFFF" w:sz="8" w:space="0"/>
              <w:left w:val="single" w:color="FFFFFF" w:sz="8" w:space="0"/>
              <w:bottom w:val="single" w:color="FFFFFF" w:sz="12"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20"/>
                <w:szCs w:val="20"/>
              </w:rPr>
            </w:pPr>
            <w:r>
              <w:rPr>
                <w:rFonts w:hint="eastAsia" w:ascii="宋体" w:hAnsi="宋体" w:eastAsia="宋体" w:cs="宋体"/>
                <w:b/>
                <w:bCs/>
                <w:snapToGrid/>
                <w:color w:val="FFFFFF"/>
                <w:sz w:val="20"/>
                <w:szCs w:val="20"/>
              </w:rPr>
              <w:t>单位</w:t>
            </w:r>
            <w:r>
              <w:rPr>
                <w:rFonts w:ascii="Calibri" w:hAnsi="Calibri" w:eastAsia="宋体" w:cs="Calibri"/>
                <w:b/>
                <w:bCs/>
                <w:snapToGrid/>
                <w:color w:val="FFFFFF"/>
                <w:sz w:val="20"/>
                <w:szCs w:val="20"/>
              </w:rPr>
              <w:t>Unit</w:t>
            </w:r>
          </w:p>
        </w:tc>
        <w:tc>
          <w:tcPr>
            <w:tcW w:w="1298" w:type="pct"/>
            <w:tcBorders>
              <w:top w:val="single" w:color="FFFFFF" w:sz="8" w:space="0"/>
              <w:left w:val="single" w:color="FFFFFF" w:sz="8" w:space="0"/>
              <w:bottom w:val="single" w:color="FFFFFF" w:sz="12" w:space="0"/>
              <w:right w:val="single" w:color="FFFFFF" w:sz="8" w:space="0"/>
            </w:tcBorders>
            <w:shd w:val="clear" w:color="auto" w:fill="E60013"/>
            <w:vAlign w:val="center"/>
          </w:tcPr>
          <w:p>
            <w:pPr>
              <w:kinsoku/>
              <w:autoSpaceDE/>
              <w:autoSpaceDN/>
              <w:adjustRightInd/>
              <w:snapToGrid/>
              <w:jc w:val="center"/>
              <w:textAlignment w:val="auto"/>
              <w:rPr>
                <w:rFonts w:hint="default" w:ascii="Calibri" w:hAnsi="Calibri" w:eastAsia="宋体" w:cs="Calibri"/>
                <w:b/>
                <w:bCs/>
                <w:snapToGrid/>
                <w:color w:val="FFFFFF"/>
                <w:sz w:val="20"/>
                <w:szCs w:val="20"/>
                <w:lang w:val="en-US" w:eastAsia="zh-CN"/>
              </w:rPr>
            </w:pPr>
            <w:r>
              <w:rPr>
                <w:rFonts w:ascii="Calibri" w:hAnsi="Calibri" w:eastAsia="宋体" w:cs="Calibri"/>
                <w:b/>
                <w:bCs/>
                <w:snapToGrid/>
                <w:color w:val="FFFFFF"/>
                <w:sz w:val="20"/>
                <w:szCs w:val="20"/>
              </w:rPr>
              <w:t>P33</w:t>
            </w:r>
            <w:r>
              <w:rPr>
                <w:rFonts w:hint="eastAsia" w:ascii="Calibri" w:hAnsi="Calibri" w:eastAsia="宋体" w:cs="Calibri"/>
                <w:b/>
                <w:bCs/>
                <w:snapToGrid/>
                <w:color w:val="FFFFFF"/>
                <w:sz w:val="20"/>
                <w:szCs w:val="20"/>
                <w:lang w:val="en-US" w:eastAsia="zh-CN"/>
              </w:rPr>
              <w:t>10A</w:t>
            </w:r>
          </w:p>
        </w:tc>
      </w:tr>
      <w:tr>
        <w:tblPrEx>
          <w:tblCellMar>
            <w:top w:w="0" w:type="dxa"/>
            <w:left w:w="108" w:type="dxa"/>
            <w:bottom w:w="0" w:type="dxa"/>
            <w:right w:w="108" w:type="dxa"/>
          </w:tblCellMar>
        </w:tblPrEx>
        <w:trPr>
          <w:trHeight w:val="600" w:hRule="atLeast"/>
        </w:trPr>
        <w:tc>
          <w:tcPr>
            <w:tcW w:w="1105" w:type="pct"/>
            <w:tcBorders>
              <w:top w:val="single" w:color="FFFFFF" w:sz="12"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颜色</w:t>
            </w:r>
            <w:r>
              <w:rPr>
                <w:rFonts w:ascii="Calibri" w:hAnsi="Calibri" w:eastAsia="宋体" w:cs="Calibri"/>
                <w:b/>
                <w:bCs/>
                <w:snapToGrid/>
                <w:color w:val="FFFFFF"/>
                <w:sz w:val="16"/>
                <w:szCs w:val="16"/>
              </w:rPr>
              <w:t>Color</w:t>
            </w:r>
          </w:p>
        </w:tc>
        <w:tc>
          <w:tcPr>
            <w:tcW w:w="1298" w:type="pct"/>
            <w:tcBorders>
              <w:top w:val="single" w:color="FFFFFF" w:sz="12"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目测</w:t>
            </w:r>
            <w:r>
              <w:rPr>
                <w:rFonts w:ascii="Calibri" w:hAnsi="Calibri" w:eastAsia="宋体" w:cs="Calibri"/>
                <w:snapToGrid/>
                <w:sz w:val="20"/>
                <w:szCs w:val="20"/>
              </w:rPr>
              <w:t>Visual inspection</w:t>
            </w:r>
          </w:p>
        </w:tc>
        <w:tc>
          <w:tcPr>
            <w:tcW w:w="1298" w:type="pct"/>
            <w:tcBorders>
              <w:top w:val="single" w:color="FFFFFF" w:sz="12"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w:t>
            </w:r>
          </w:p>
        </w:tc>
        <w:tc>
          <w:tcPr>
            <w:tcW w:w="1298" w:type="pct"/>
            <w:tcBorders>
              <w:top w:val="single" w:color="FFFFFF" w:sz="12"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hint="eastAsia" w:ascii="Calibri" w:hAnsi="Calibri" w:eastAsia="宋体" w:cs="Calibri"/>
                <w:snapToGrid/>
                <w:sz w:val="20"/>
                <w:szCs w:val="20"/>
              </w:rPr>
              <w:t>透明transparent</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胶系</w:t>
            </w:r>
            <w:r>
              <w:rPr>
                <w:rFonts w:ascii="Calibri" w:hAnsi="Calibri" w:eastAsia="宋体" w:cs="Calibri"/>
                <w:b/>
                <w:bCs/>
                <w:snapToGrid/>
                <w:color w:val="FFFFFF"/>
                <w:sz w:val="16"/>
                <w:szCs w:val="16"/>
              </w:rPr>
              <w:t>Type of glue</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hint="eastAsia" w:ascii="Calibri" w:hAnsi="Calibri" w:eastAsia="宋体" w:cs="Calibri"/>
                <w:snapToGrid/>
                <w:sz w:val="20"/>
                <w:szCs w:val="20"/>
              </w:rPr>
              <w:t>丙烯酸酯Acrylate adhesive</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离型材料</w:t>
            </w:r>
            <w:r>
              <w:rPr>
                <w:rFonts w:ascii="Calibri" w:hAnsi="Calibri" w:eastAsia="宋体" w:cs="Calibri"/>
                <w:b/>
                <w:bCs/>
                <w:snapToGrid/>
                <w:color w:val="FFFFFF"/>
                <w:sz w:val="16"/>
                <w:szCs w:val="16"/>
              </w:rPr>
              <w:t>Release material</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hint="eastAsia" w:ascii="Calibri" w:hAnsi="Calibri" w:eastAsia="宋体" w:cs="Calibri"/>
                <w:snapToGrid/>
                <w:sz w:val="20"/>
                <w:szCs w:val="20"/>
              </w:rPr>
              <w:t>离型纸Release paper</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总厚度</w:t>
            </w:r>
            <w:r>
              <w:rPr>
                <w:rFonts w:ascii="Calibri" w:hAnsi="Calibri" w:eastAsia="宋体" w:cs="Calibri"/>
                <w:b/>
                <w:bCs/>
                <w:snapToGrid/>
                <w:color w:val="FFFFFF"/>
                <w:sz w:val="16"/>
                <w:szCs w:val="16"/>
              </w:rPr>
              <w:t>Total thickness</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ASTM D-3652</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mm</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hint="eastAsia" w:ascii="Calibri" w:hAnsi="Calibri" w:eastAsia="宋体" w:cs="Calibri"/>
                <w:snapToGrid/>
                <w:sz w:val="20"/>
                <w:szCs w:val="20"/>
                <w:lang w:eastAsia="zh-CN"/>
              </w:rPr>
            </w:pPr>
            <w:r>
              <w:rPr>
                <w:rFonts w:ascii="Calibri" w:hAnsi="Calibri" w:eastAsia="宋体" w:cs="Calibri"/>
                <w:snapToGrid/>
                <w:sz w:val="20"/>
                <w:szCs w:val="20"/>
              </w:rPr>
              <w:t>0.</w:t>
            </w:r>
            <w:r>
              <w:rPr>
                <w:rFonts w:hint="eastAsia" w:ascii="Calibri" w:hAnsi="Calibri" w:eastAsia="宋体" w:cs="Calibri"/>
                <w:snapToGrid/>
                <w:sz w:val="20"/>
                <w:szCs w:val="20"/>
                <w:lang w:val="en-US" w:eastAsia="zh-CN"/>
              </w:rPr>
              <w:t>1</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Calibri" w:hAnsi="Calibri" w:eastAsia="宋体" w:cs="Calibri"/>
                <w:b/>
                <w:bCs/>
                <w:snapToGrid/>
                <w:color w:val="FFFFFF"/>
                <w:sz w:val="16"/>
                <w:szCs w:val="16"/>
              </w:rPr>
            </w:pPr>
            <w:r>
              <w:rPr>
                <w:rFonts w:ascii="Calibri" w:hAnsi="Calibri" w:eastAsia="宋体" w:cs="Calibri"/>
                <w:b/>
                <w:bCs/>
                <w:snapToGrid/>
                <w:color w:val="FFFFFF"/>
                <w:sz w:val="16"/>
                <w:szCs w:val="16"/>
              </w:rPr>
              <w:t>180</w:t>
            </w:r>
            <w:r>
              <w:rPr>
                <w:rFonts w:ascii="宋体" w:hAnsi="宋体" w:eastAsia="宋体" w:cs="Calibri"/>
                <w:b/>
                <w:bCs/>
                <w:snapToGrid/>
                <w:color w:val="FFFFFF"/>
                <w:sz w:val="16"/>
                <w:szCs w:val="16"/>
              </w:rPr>
              <w:t>°剥离强度（钢板，</w:t>
            </w:r>
            <w:r>
              <w:rPr>
                <w:rFonts w:ascii="Calibri" w:hAnsi="Calibri" w:eastAsia="宋体" w:cs="Calibri"/>
                <w:b/>
                <w:bCs/>
                <w:snapToGrid/>
                <w:color w:val="FFFFFF"/>
                <w:sz w:val="16"/>
                <w:szCs w:val="16"/>
              </w:rPr>
              <w:t>20min</w:t>
            </w:r>
            <w:r>
              <w:rPr>
                <w:rFonts w:ascii="宋体" w:hAnsi="宋体" w:eastAsia="宋体" w:cs="Calibri"/>
                <w:b/>
                <w:bCs/>
                <w:snapToGrid/>
                <w:color w:val="FFFFFF"/>
                <w:sz w:val="16"/>
                <w:szCs w:val="16"/>
              </w:rPr>
              <w:t>）</w:t>
            </w:r>
            <w:r>
              <w:rPr>
                <w:rFonts w:ascii="Calibri" w:hAnsi="Calibri" w:eastAsia="宋体" w:cs="Calibri"/>
                <w:b/>
                <w:bCs/>
                <w:snapToGrid/>
                <w:color w:val="FFFFFF"/>
                <w:sz w:val="16"/>
                <w:szCs w:val="16"/>
              </w:rPr>
              <w:t>180</w:t>
            </w:r>
            <w:r>
              <w:rPr>
                <w:rFonts w:ascii="宋体" w:hAnsi="宋体" w:eastAsia="宋体" w:cs="Calibri"/>
                <w:b/>
                <w:bCs/>
                <w:snapToGrid/>
                <w:color w:val="FFFFFF"/>
                <w:sz w:val="16"/>
                <w:szCs w:val="16"/>
              </w:rPr>
              <w:t>°</w:t>
            </w:r>
            <w:r>
              <w:rPr>
                <w:rFonts w:ascii="Calibri" w:hAnsi="Calibri" w:eastAsia="宋体" w:cs="Calibri"/>
                <w:b/>
                <w:bCs/>
                <w:snapToGrid/>
                <w:color w:val="FFFFFF"/>
                <w:sz w:val="16"/>
                <w:szCs w:val="16"/>
              </w:rPr>
              <w:t>Peel strength</w:t>
            </w:r>
            <w:r>
              <w:rPr>
                <w:rFonts w:ascii="宋体" w:hAnsi="宋体" w:eastAsia="宋体" w:cs="Calibri"/>
                <w:b/>
                <w:bCs/>
                <w:snapToGrid/>
                <w:color w:val="FFFFFF"/>
                <w:sz w:val="16"/>
                <w:szCs w:val="16"/>
              </w:rPr>
              <w:t>（</w:t>
            </w:r>
            <w:r>
              <w:rPr>
                <w:rFonts w:ascii="Calibri" w:hAnsi="Calibri" w:eastAsia="宋体" w:cs="Calibri"/>
                <w:b/>
                <w:bCs/>
                <w:snapToGrid/>
                <w:color w:val="FFFFFF"/>
                <w:sz w:val="16"/>
                <w:szCs w:val="16"/>
              </w:rPr>
              <w:t>SUS</w:t>
            </w:r>
            <w:r>
              <w:rPr>
                <w:rFonts w:ascii="宋体" w:hAnsi="宋体" w:eastAsia="宋体" w:cs="Calibri"/>
                <w:b/>
                <w:bCs/>
                <w:snapToGrid/>
                <w:color w:val="FFFFFF"/>
                <w:sz w:val="16"/>
                <w:szCs w:val="16"/>
              </w:rPr>
              <w:t>，</w:t>
            </w:r>
            <w:r>
              <w:rPr>
                <w:rFonts w:ascii="Calibri" w:hAnsi="Calibri" w:eastAsia="宋体" w:cs="Calibri"/>
                <w:b/>
                <w:bCs/>
                <w:snapToGrid/>
                <w:color w:val="FFFFFF"/>
                <w:sz w:val="16"/>
                <w:szCs w:val="16"/>
              </w:rPr>
              <w:t>20min</w:t>
            </w:r>
            <w:r>
              <w:rPr>
                <w:rFonts w:ascii="宋体" w:hAnsi="宋体" w:eastAsia="宋体" w:cs="Calibri"/>
                <w:b/>
                <w:bCs/>
                <w:snapToGrid/>
                <w:color w:val="FFFFFF"/>
                <w:sz w:val="16"/>
                <w:szCs w:val="16"/>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GB/T2792-2014</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N/inch</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hint="eastAsia" w:ascii="Calibri" w:hAnsi="Calibri" w:eastAsia="宋体" w:cs="Calibri"/>
                <w:snapToGrid/>
                <w:sz w:val="20"/>
                <w:szCs w:val="20"/>
                <w:lang w:val="en-US" w:eastAsia="zh-CN"/>
              </w:rPr>
            </w:pPr>
            <w:r>
              <w:rPr>
                <w:rFonts w:ascii="Calibri" w:hAnsi="Calibri" w:eastAsia="宋体" w:cs="Calibri"/>
                <w:snapToGrid/>
                <w:sz w:val="20"/>
                <w:szCs w:val="20"/>
              </w:rPr>
              <w:t>1</w:t>
            </w:r>
            <w:r>
              <w:rPr>
                <w:rFonts w:hint="eastAsia" w:ascii="Calibri" w:hAnsi="Calibri" w:eastAsia="宋体" w:cs="Calibri"/>
                <w:snapToGrid/>
                <w:sz w:val="20"/>
                <w:szCs w:val="20"/>
                <w:lang w:val="en-US" w:eastAsia="zh-CN"/>
              </w:rPr>
              <w:t>6</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常温保持力</w:t>
            </w:r>
            <w:r>
              <w:rPr>
                <w:rFonts w:ascii="Calibri" w:hAnsi="Calibri" w:eastAsia="宋体" w:cs="Calibri"/>
                <w:b/>
                <w:bCs/>
                <w:snapToGrid/>
                <w:color w:val="FFFFFF"/>
                <w:sz w:val="16"/>
                <w:szCs w:val="16"/>
              </w:rPr>
              <w:t>Room temperature retention</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GB/T4851-2014</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min</w:t>
            </w:r>
            <w:r>
              <w:rPr>
                <w:rFonts w:ascii="宋体" w:hAnsi="宋体" w:eastAsia="宋体" w:cs="Calibri"/>
                <w:snapToGrid/>
                <w:sz w:val="20"/>
                <w:szCs w:val="20"/>
              </w:rPr>
              <w:t>（</w:t>
            </w:r>
            <w:r>
              <w:rPr>
                <w:rFonts w:ascii="Calibri" w:hAnsi="Calibri" w:eastAsia="宋体" w:cs="Calibri"/>
                <w:snapToGrid/>
                <w:sz w:val="20"/>
                <w:szCs w:val="20"/>
              </w:rPr>
              <w:t>25</w:t>
            </w:r>
            <w:r>
              <w:rPr>
                <w:rFonts w:ascii="宋体" w:hAnsi="宋体" w:eastAsia="宋体" w:cs="Calibri"/>
                <w:snapToGrid/>
                <w:sz w:val="20"/>
                <w:szCs w:val="20"/>
              </w:rPr>
              <w:t>℃，</w:t>
            </w:r>
            <w:r>
              <w:rPr>
                <w:rFonts w:ascii="Calibri" w:hAnsi="Calibri" w:eastAsia="宋体" w:cs="Calibri"/>
                <w:snapToGrid/>
                <w:sz w:val="20"/>
                <w:szCs w:val="20"/>
              </w:rPr>
              <w:t>1000g</w:t>
            </w:r>
            <w:r>
              <w:rPr>
                <w:rFonts w:ascii="宋体" w:hAnsi="宋体" w:eastAsia="宋体" w:cs="Calibri"/>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≥10000</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Calibri" w:hAnsi="Calibri" w:eastAsia="宋体" w:cs="Calibri"/>
                <w:b/>
                <w:bCs/>
                <w:snapToGrid/>
                <w:color w:val="FFFFFF"/>
                <w:sz w:val="16"/>
                <w:szCs w:val="16"/>
              </w:rPr>
              <w:t>环形初粘力（</w:t>
            </w:r>
            <w:r>
              <w:rPr>
                <w:rFonts w:ascii="Calibri" w:hAnsi="Calibri" w:eastAsia="宋体" w:cs="Calibri"/>
                <w:b/>
                <w:bCs/>
                <w:snapToGrid/>
                <w:color w:val="FFFFFF"/>
                <w:sz w:val="16"/>
                <w:szCs w:val="16"/>
              </w:rPr>
              <w:t>Annular initial adhesion force</w:t>
            </w:r>
            <w:r>
              <w:rPr>
                <w:rFonts w:hint="eastAsia" w:ascii="Calibri" w:hAnsi="Calibri" w:eastAsia="宋体" w:cs="Calibri"/>
                <w:b/>
                <w:bCs/>
                <w:snapToGrid/>
                <w:color w:val="FFFFFF"/>
                <w:sz w:val="16"/>
                <w:szCs w:val="16"/>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hint="eastAsia" w:ascii="Calibri" w:hAnsi="Calibri" w:eastAsia="宋体" w:cs="Calibri"/>
                <w:snapToGrid/>
                <w:sz w:val="20"/>
                <w:szCs w:val="20"/>
              </w:rPr>
              <w:t>GB/T 31125-2014</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N/</w:t>
            </w:r>
            <w:r>
              <w:rPr>
                <w:rFonts w:hint="eastAsia" w:ascii="Calibri" w:hAnsi="Calibri" w:eastAsia="宋体" w:cs="Calibri"/>
                <w:snapToGrid/>
                <w:sz w:val="20"/>
                <w:szCs w:val="20"/>
              </w:rPr>
              <w:t>inch</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hint="default" w:ascii="Calibri" w:hAnsi="Calibri" w:eastAsia="宋体" w:cs="Calibri"/>
                <w:snapToGrid/>
                <w:sz w:val="20"/>
                <w:szCs w:val="20"/>
                <w:lang w:val="en-US" w:eastAsia="zh-CN"/>
              </w:rPr>
            </w:pPr>
            <w:r>
              <w:rPr>
                <w:rFonts w:hint="eastAsia" w:ascii="Calibri" w:hAnsi="Calibri" w:eastAsia="宋体" w:cs="Calibri"/>
                <w:snapToGrid/>
                <w:sz w:val="20"/>
                <w:szCs w:val="20"/>
                <w:lang w:val="en-US" w:eastAsia="zh-CN"/>
              </w:rPr>
              <w:t>14</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长期耐温性</w:t>
            </w:r>
            <w:r>
              <w:rPr>
                <w:rFonts w:ascii="Calibri" w:hAnsi="Calibri" w:eastAsia="宋体" w:cs="Calibri"/>
                <w:b/>
                <w:bCs/>
                <w:snapToGrid/>
                <w:color w:val="FFFFFF"/>
                <w:sz w:val="16"/>
                <w:szCs w:val="16"/>
              </w:rPr>
              <w:t>Long term temperature resistance</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GB∕T 4851-2014</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5CBCC"/>
            <w:vAlign w:val="center"/>
          </w:tcPr>
          <w:p>
            <w:pPr>
              <w:kinsoku/>
              <w:autoSpaceDE/>
              <w:autoSpaceDN/>
              <w:adjustRightInd/>
              <w:snapToGrid/>
              <w:jc w:val="center"/>
              <w:textAlignment w:val="auto"/>
              <w:rPr>
                <w:rFonts w:hint="default" w:ascii="Calibri" w:hAnsi="Calibri" w:eastAsia="宋体" w:cs="Calibri"/>
                <w:snapToGrid/>
                <w:sz w:val="20"/>
                <w:szCs w:val="20"/>
                <w:lang w:val="en-US" w:eastAsia="zh-CN"/>
              </w:rPr>
            </w:pPr>
            <w:r>
              <w:rPr>
                <w:rFonts w:hint="eastAsia" w:ascii="Calibri" w:hAnsi="Calibri" w:eastAsia="宋体" w:cs="Calibri"/>
                <w:snapToGrid/>
                <w:sz w:val="20"/>
                <w:szCs w:val="20"/>
                <w:lang w:val="en-US" w:eastAsia="zh-CN"/>
              </w:rPr>
              <w:t>80</w:t>
            </w:r>
          </w:p>
        </w:tc>
      </w:tr>
      <w:tr>
        <w:tblPrEx>
          <w:tblCellMar>
            <w:top w:w="0" w:type="dxa"/>
            <w:left w:w="108" w:type="dxa"/>
            <w:bottom w:w="0" w:type="dxa"/>
            <w:right w:w="108" w:type="dxa"/>
          </w:tblCellMar>
        </w:tblPrEx>
        <w:trPr>
          <w:trHeight w:val="600" w:hRule="atLeast"/>
        </w:trPr>
        <w:tc>
          <w:tcPr>
            <w:tcW w:w="1105" w:type="pct"/>
            <w:tcBorders>
              <w:top w:val="single" w:color="FFFFFF" w:sz="8" w:space="0"/>
              <w:left w:val="single" w:color="FFFFFF" w:sz="8" w:space="0"/>
              <w:bottom w:val="single" w:color="FFFFFF" w:sz="8" w:space="0"/>
              <w:right w:val="single" w:color="FFFFFF" w:sz="8" w:space="0"/>
            </w:tcBorders>
            <w:shd w:val="clear" w:color="auto" w:fill="E60013"/>
            <w:vAlign w:val="center"/>
          </w:tcPr>
          <w:p>
            <w:pPr>
              <w:kinsoku/>
              <w:autoSpaceDE/>
              <w:autoSpaceDN/>
              <w:adjustRightInd/>
              <w:snapToGrid/>
              <w:jc w:val="center"/>
              <w:textAlignment w:val="auto"/>
              <w:rPr>
                <w:rFonts w:ascii="宋体" w:hAnsi="宋体" w:eastAsia="宋体" w:cs="宋体"/>
                <w:b/>
                <w:bCs/>
                <w:snapToGrid/>
                <w:color w:val="FFFFFF"/>
                <w:sz w:val="16"/>
                <w:szCs w:val="16"/>
              </w:rPr>
            </w:pPr>
            <w:r>
              <w:rPr>
                <w:rFonts w:hint="eastAsia" w:ascii="宋体" w:hAnsi="宋体" w:eastAsia="宋体" w:cs="宋体"/>
                <w:b/>
                <w:bCs/>
                <w:snapToGrid/>
                <w:color w:val="FFFFFF"/>
                <w:sz w:val="16"/>
                <w:szCs w:val="16"/>
              </w:rPr>
              <w:t>短期耐温性</w:t>
            </w:r>
            <w:r>
              <w:rPr>
                <w:rFonts w:ascii="Calibri" w:hAnsi="Calibri" w:eastAsia="宋体" w:cs="Calibri"/>
                <w:b/>
                <w:bCs/>
                <w:snapToGrid/>
                <w:color w:val="FFFFFF"/>
                <w:sz w:val="16"/>
                <w:szCs w:val="16"/>
              </w:rPr>
              <w:t>Short term temperature resistance</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Calibri" w:hAnsi="Calibri" w:eastAsia="宋体" w:cs="Calibri"/>
                <w:snapToGrid/>
                <w:sz w:val="20"/>
                <w:szCs w:val="20"/>
              </w:rPr>
            </w:pPr>
            <w:r>
              <w:rPr>
                <w:rFonts w:ascii="Calibri" w:hAnsi="Calibri" w:eastAsia="宋体" w:cs="Calibri"/>
                <w:snapToGrid/>
                <w:sz w:val="20"/>
                <w:szCs w:val="20"/>
              </w:rPr>
              <w:t>GB∕T 4851-2014</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w:t>
            </w:r>
          </w:p>
        </w:tc>
        <w:tc>
          <w:tcPr>
            <w:tcW w:w="1298" w:type="pct"/>
            <w:tcBorders>
              <w:top w:val="single" w:color="FFFFFF" w:sz="8" w:space="0"/>
              <w:left w:val="single" w:color="FFFFFF" w:sz="8" w:space="0"/>
              <w:bottom w:val="single" w:color="FFFFFF" w:sz="8" w:space="0"/>
              <w:right w:val="single" w:color="FFFFFF" w:sz="8" w:space="0"/>
            </w:tcBorders>
            <w:shd w:val="clear" w:color="auto" w:fill="FAE7E7"/>
            <w:vAlign w:val="center"/>
          </w:tcPr>
          <w:p>
            <w:pPr>
              <w:kinsoku/>
              <w:autoSpaceDE/>
              <w:autoSpaceDN/>
              <w:adjustRightInd/>
              <w:snapToGrid/>
              <w:jc w:val="center"/>
              <w:textAlignment w:val="auto"/>
              <w:rPr>
                <w:rFonts w:hint="default" w:ascii="Calibri" w:hAnsi="Calibri" w:eastAsia="宋体" w:cs="Calibri"/>
                <w:snapToGrid/>
                <w:sz w:val="20"/>
                <w:szCs w:val="20"/>
                <w:lang w:val="en-US" w:eastAsia="zh-CN"/>
              </w:rPr>
            </w:pPr>
            <w:r>
              <w:rPr>
                <w:rFonts w:hint="eastAsia" w:ascii="Calibri" w:hAnsi="Calibri" w:eastAsia="宋体" w:cs="Calibri"/>
                <w:snapToGrid/>
                <w:sz w:val="20"/>
                <w:szCs w:val="20"/>
                <w:lang w:val="en-US" w:eastAsia="zh-CN"/>
              </w:rPr>
              <w:t>120</w:t>
            </w:r>
          </w:p>
        </w:tc>
      </w:tr>
    </w:tbl>
    <w:p>
      <w:pPr>
        <w:spacing w:line="360" w:lineRule="auto"/>
        <w:rPr>
          <w:rFonts w:ascii="宋体" w:eastAsiaTheme="minorEastAsia"/>
          <w:sz w:val="28"/>
          <w:szCs w:val="28"/>
        </w:rPr>
      </w:pPr>
    </w:p>
    <w:p>
      <w:pPr>
        <w:pStyle w:val="8"/>
        <w:numPr>
          <w:ilvl w:val="0"/>
          <w:numId w:val="1"/>
        </w:numPr>
        <w:spacing w:line="360" w:lineRule="auto"/>
        <w:ind w:firstLineChars="0"/>
        <w:rPr>
          <w:rFonts w:ascii="宋体" w:eastAsiaTheme="minorEastAsia"/>
          <w:sz w:val="28"/>
          <w:szCs w:val="28"/>
        </w:rPr>
      </w:pPr>
      <w:r>
        <w:rPr>
          <w:rFonts w:hint="eastAsia" w:ascii="宋体" w:eastAsiaTheme="minorEastAsia"/>
          <w:sz w:val="28"/>
          <w:szCs w:val="28"/>
        </w:rPr>
        <w:t xml:space="preserve">产品规格 </w:t>
      </w:r>
      <w:r>
        <w:rPr>
          <w:rFonts w:ascii="Microsoft JhengHei Light" w:hAnsi="Microsoft JhengHei Light" w:eastAsia="Microsoft JhengHei Light" w:cs="Segoe UI"/>
          <w:color w:val="101214"/>
        </w:rPr>
        <w:t>Product specifications</w:t>
      </w:r>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lang w:val="en-US" w:eastAsia="zh-CN"/>
        </w:rPr>
        <w:t>1240</w:t>
      </w:r>
      <w:r>
        <w:rPr>
          <w:rFonts w:hint="eastAsia" w:ascii="仿宋" w:hAnsi="仿宋" w:eastAsia="仿宋"/>
          <w:sz w:val="24"/>
          <w:szCs w:val="24"/>
        </w:rPr>
        <w:t>mm</w:t>
      </w:r>
      <w:r>
        <w:rPr>
          <w:rFonts w:ascii="仿宋" w:hAnsi="仿宋" w:eastAsia="仿宋"/>
          <w:sz w:val="24"/>
          <w:szCs w:val="24"/>
        </w:rPr>
        <w:t>*</w:t>
      </w:r>
      <w:r>
        <w:rPr>
          <w:rFonts w:hint="eastAsia" w:ascii="仿宋" w:hAnsi="仿宋" w:eastAsia="仿宋"/>
          <w:sz w:val="24"/>
          <w:szCs w:val="24"/>
          <w:lang w:val="en-US" w:eastAsia="zh-CN"/>
        </w:rPr>
        <w:t>55</w:t>
      </w:r>
      <w:r>
        <w:rPr>
          <w:rFonts w:hint="eastAsia" w:ascii="仿宋" w:hAnsi="仿宋" w:eastAsia="仿宋"/>
          <w:sz w:val="24"/>
          <w:szCs w:val="24"/>
        </w:rPr>
        <w:t>m</w:t>
      </w:r>
      <w:bookmarkStart w:id="0" w:name="_GoBack"/>
      <w:bookmarkEnd w:id="0"/>
    </w:p>
    <w:p>
      <w:pPr>
        <w:pStyle w:val="8"/>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或其他定制</w:t>
      </w:r>
    </w:p>
    <w:p>
      <w:pPr>
        <w:pStyle w:val="8"/>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Other customization</w:t>
      </w:r>
    </w:p>
    <w:p>
      <w:pPr>
        <w:pStyle w:val="8"/>
        <w:numPr>
          <w:ilvl w:val="0"/>
          <w:numId w:val="1"/>
        </w:numPr>
        <w:spacing w:line="360" w:lineRule="auto"/>
        <w:ind w:firstLineChars="0"/>
        <w:rPr>
          <w:rFonts w:ascii="宋体"/>
          <w:sz w:val="28"/>
          <w:szCs w:val="28"/>
        </w:rPr>
      </w:pPr>
      <w:r>
        <w:rPr>
          <w:rFonts w:hint="eastAsia" w:ascii="宋体" w:eastAsiaTheme="minorEastAsia"/>
          <w:sz w:val="28"/>
          <w:szCs w:val="28"/>
        </w:rPr>
        <w:t xml:space="preserve">储存及保质期 </w:t>
      </w:r>
      <w:r>
        <w:rPr>
          <w:rFonts w:ascii="Microsoft JhengHei Light" w:hAnsi="Microsoft JhengHei Light" w:eastAsia="Microsoft JhengHei Light" w:cs="Segoe UI"/>
          <w:color w:val="101214"/>
        </w:rPr>
        <w:t>Storage and shelf life</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建议存放在清洁干燥的地方，防止包装破损，避免与挥发性溶剂放在一起。存储温度为4～2</w:t>
      </w:r>
      <w:r>
        <w:rPr>
          <w:rFonts w:ascii="仿宋" w:hAnsi="仿宋" w:eastAsia="仿宋"/>
          <w:sz w:val="24"/>
          <w:szCs w:val="24"/>
        </w:rPr>
        <w:t>6</w:t>
      </w:r>
      <w:r>
        <w:rPr>
          <w:rFonts w:hint="eastAsia" w:ascii="仿宋" w:hAnsi="仿宋" w:eastAsia="仿宋"/>
          <w:sz w:val="24"/>
          <w:szCs w:val="24"/>
        </w:rPr>
        <w:t>℃，湿度为4</w:t>
      </w:r>
      <w:r>
        <w:rPr>
          <w:rFonts w:ascii="仿宋" w:hAnsi="仿宋" w:eastAsia="仿宋"/>
          <w:sz w:val="24"/>
          <w:szCs w:val="24"/>
        </w:rPr>
        <w:t>0</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 xml:space="preserve">It is recommended to store them in a clean and dry place to prevent package damage and volatile solvents. The storage temperature is 4~26 </w:t>
      </w:r>
      <w:r>
        <w:rPr>
          <w:rFonts w:hint="eastAsia" w:ascii="Microsoft JhengHei Light" w:hAnsi="Microsoft JhengHei Light" w:eastAsia="Microsoft JhengHei Light"/>
          <w:sz w:val="18"/>
          <w:szCs w:val="18"/>
        </w:rPr>
        <w:t>℃</w:t>
      </w:r>
      <w:r>
        <w:rPr>
          <w:rFonts w:ascii="Microsoft JhengHei Light" w:hAnsi="Microsoft JhengHei Light" w:eastAsia="Microsoft JhengHei Light"/>
          <w:sz w:val="18"/>
          <w:szCs w:val="18"/>
        </w:rPr>
        <w:t>, and the humidity is 40~50%.</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为保持最佳性能，本品应在生产之日起</w:t>
      </w:r>
      <w:r>
        <w:rPr>
          <w:rFonts w:ascii="仿宋" w:hAnsi="仿宋" w:eastAsia="仿宋"/>
          <w:sz w:val="24"/>
          <w:szCs w:val="24"/>
        </w:rPr>
        <w:t>6</w:t>
      </w:r>
      <w:r>
        <w:rPr>
          <w:rFonts w:hint="eastAsia" w:ascii="仿宋" w:hAnsi="仿宋" w:eastAsia="仿宋"/>
          <w:sz w:val="24"/>
          <w:szCs w:val="24"/>
        </w:rPr>
        <w:t>个月内使用。</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To maintain the best performance, this product should be used within 6months from the date of production.</w:t>
      </w:r>
    </w:p>
    <w:p>
      <w:pPr>
        <w:pStyle w:val="8"/>
        <w:numPr>
          <w:ilvl w:val="0"/>
          <w:numId w:val="1"/>
        </w:numPr>
        <w:spacing w:line="360" w:lineRule="auto"/>
        <w:ind w:firstLineChars="0"/>
        <w:rPr>
          <w:rFonts w:ascii="宋体"/>
          <w:sz w:val="28"/>
          <w:szCs w:val="28"/>
        </w:rPr>
      </w:pPr>
      <w:r>
        <w:rPr>
          <w:rFonts w:hint="eastAsia" w:ascii="宋体" w:eastAsiaTheme="minorEastAsia"/>
          <w:sz w:val="28"/>
          <w:szCs w:val="28"/>
        </w:rPr>
        <w:t xml:space="preserve">声明 </w:t>
      </w:r>
      <w:r>
        <w:rPr>
          <w:rFonts w:ascii="Microsoft JhengHei Light" w:hAnsi="Microsoft JhengHei Light" w:eastAsia="Microsoft JhengHei Light" w:cs="Segoe UI"/>
          <w:color w:val="101214"/>
        </w:rPr>
        <w:t>Statement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上述测试结果仅为典型值，并非保证值。如果有新的认识和新的经验出现，优三会相应修改此资料，且不再另行通知。优三强烈推荐客户在使用产品前进行独立的测试，以了解产品的适用性。</w:t>
      </w:r>
    </w:p>
    <w:p>
      <w:pPr>
        <w:spacing w:line="360" w:lineRule="auto"/>
        <w:ind w:firstLine="360" w:firstLineChars="200"/>
        <w:rPr>
          <w:rFonts w:ascii="Microsoft JhengHei Light" w:hAnsi="Microsoft JhengHei Light" w:eastAsiaTheme="minorEastAsia"/>
          <w:sz w:val="18"/>
          <w:szCs w:val="18"/>
        </w:rPr>
      </w:pPr>
      <w:r>
        <w:rPr>
          <w:rFonts w:ascii="Microsoft JhengHei Light" w:hAnsi="Microsoft JhengHei Light" w:eastAsia="Microsoft JhengHei Light"/>
          <w:sz w:val="18"/>
          <w:szCs w:val="18"/>
        </w:rPr>
        <w:t xml:space="preserve">The above test results are only typical values, not guaranteed values. In case of new knowledge and experience, Yousan will modify this information accordingly without further notice. Yousan strongly recommends that customers conduct independent tests before using the product to understand the applicability of the product. </w:t>
      </w:r>
    </w:p>
    <w:sectPr>
      <w:footerReference r:id="rId3" w:type="default"/>
      <w:pgSz w:w="11850" w:h="16783"/>
      <w:pgMar w:top="871" w:right="585" w:bottom="1473" w:left="1118" w:header="0" w:footer="10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swiss"/>
    <w:pitch w:val="default"/>
    <w:sig w:usb0="8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113490"/>
    </w:sdtPr>
    <w:sdtContent>
      <w:sdt>
        <w:sdtPr>
          <w:id w:val="1728636285"/>
        </w:sdtPr>
        <w:sdtContent>
          <w:p>
            <w:pPr>
              <w:pStyle w:val="3"/>
              <w:jc w:val="center"/>
              <w:rPr>
                <w:lang w:val="zh-CN"/>
              </w:rPr>
            </w:pPr>
            <w:r>
              <w:drawing>
                <wp:anchor distT="0" distB="0" distL="0" distR="0" simplePos="0" relativeHeight="251660288" behindDoc="0" locked="0" layoutInCell="1" allowOverlap="1">
                  <wp:simplePos x="0" y="0"/>
                  <wp:positionH relativeFrom="column">
                    <wp:posOffset>-36195</wp:posOffset>
                  </wp:positionH>
                  <wp:positionV relativeFrom="paragraph">
                    <wp:posOffset>91440</wp:posOffset>
                  </wp:positionV>
                  <wp:extent cx="6151880" cy="19685"/>
                  <wp:effectExtent l="0" t="0" r="0" b="0"/>
                  <wp:wrapNone/>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1"/>
                          <a:stretch>
                            <a:fillRect/>
                          </a:stretch>
                        </pic:blipFill>
                        <pic:spPr>
                          <a:xfrm>
                            <a:off x="0" y="0"/>
                            <a:ext cx="6151880" cy="19685"/>
                          </a:xfrm>
                          <a:prstGeom prst="rect">
                            <a:avLst/>
                          </a:prstGeom>
                        </pic:spPr>
                      </pic:pic>
                    </a:graphicData>
                  </a:graphic>
                </wp:anchor>
              </w:drawing>
            </w:r>
          </w:p>
          <w:tbl>
            <w:tblPr>
              <w:tblStyle w:val="7"/>
              <w:tblW w:w="9688" w:type="dxa"/>
              <w:tblInd w:w="20" w:type="dxa"/>
              <w:tblLayout w:type="fixed"/>
              <w:tblCellMar>
                <w:top w:w="0" w:type="dxa"/>
                <w:left w:w="0" w:type="dxa"/>
                <w:bottom w:w="0" w:type="dxa"/>
                <w:right w:w="0" w:type="dxa"/>
              </w:tblCellMar>
            </w:tblPr>
            <w:tblGrid>
              <w:gridCol w:w="9688"/>
            </w:tblGrid>
            <w:tr>
              <w:tblPrEx>
                <w:tblCellMar>
                  <w:top w:w="0" w:type="dxa"/>
                  <w:left w:w="0" w:type="dxa"/>
                  <w:bottom w:w="0" w:type="dxa"/>
                  <w:right w:w="0" w:type="dxa"/>
                </w:tblCellMar>
              </w:tblPrEx>
              <w:trPr>
                <w:trHeight w:val="441" w:hRule="atLeast"/>
              </w:trPr>
              <w:tc>
                <w:tcPr>
                  <w:tcW w:w="5828" w:type="dxa"/>
                </w:tcPr>
                <w:p>
                  <w:pPr>
                    <w:spacing w:before="30" w:line="184" w:lineRule="auto"/>
                    <w:rPr>
                      <w:rFonts w:ascii="宋体" w:hAnsi="宋体" w:eastAsia="宋体" w:cs="宋体"/>
                      <w:sz w:val="18"/>
                      <w:szCs w:val="18"/>
                    </w:rPr>
                  </w:pPr>
                  <w:r>
                    <w:rPr>
                      <w:rFonts w:ascii="宋体" w:hAnsi="宋体" w:eastAsia="宋体" w:cs="宋体"/>
                      <w:color w:val="FF0000"/>
                      <w:spacing w:val="-1"/>
                      <w:sz w:val="18"/>
                      <w:szCs w:val="18"/>
                    </w:rPr>
                    <w:t>深圳市优三科技有限公司</w:t>
                  </w:r>
                  <w:r>
                    <w:rPr>
                      <w:rFonts w:hint="eastAsia" w:ascii="宋体" w:hAnsi="宋体" w:eastAsia="宋体" w:cs="宋体"/>
                      <w:color w:val="FF0000"/>
                      <w:spacing w:val="-1"/>
                      <w:sz w:val="18"/>
                      <w:szCs w:val="18"/>
                    </w:rPr>
                    <w:t xml:space="preserve"> </w:t>
                  </w:r>
                  <w:r>
                    <w:rPr>
                      <w:rFonts w:ascii="宋体" w:hAnsi="宋体" w:eastAsia="宋体" w:cs="宋体"/>
                      <w:color w:val="FF0000"/>
                      <w:spacing w:val="-1"/>
                      <w:sz w:val="18"/>
                      <w:szCs w:val="18"/>
                    </w:rPr>
                    <w:t xml:space="preserve">                                                         </w:t>
                  </w:r>
                  <w:r>
                    <w:rPr>
                      <w:rFonts w:ascii="Calibri" w:hAnsi="Calibri" w:eastAsia="Calibri" w:cs="Calibri"/>
                      <w:color w:val="FF0000"/>
                      <w:spacing w:val="-1"/>
                      <w:position w:val="1"/>
                      <w:sz w:val="18"/>
                      <w:szCs w:val="18"/>
                    </w:rPr>
                    <w:t>E -MAIL:</w:t>
                  </w:r>
                  <w:r>
                    <w:rPr>
                      <w:rFonts w:hint="eastAsia" w:ascii="Calibri" w:hAnsi="Calibri" w:eastAsia="宋体" w:cs="Calibri"/>
                      <w:color w:val="FF0000"/>
                      <w:spacing w:val="-1"/>
                      <w:position w:val="1"/>
                      <w:sz w:val="18"/>
                      <w:szCs w:val="18"/>
                    </w:rPr>
                    <w:t>yousan@yousantape.com</w:t>
                  </w:r>
                  <w:r>
                    <w:rPr>
                      <w:rFonts w:hint="eastAsia" w:ascii="宋体" w:hAnsi="宋体" w:eastAsia="宋体" w:cs="宋体"/>
                      <w:sz w:val="18"/>
                      <w:szCs w:val="18"/>
                    </w:rPr>
                    <w:t xml:space="preserve"> </w:t>
                  </w:r>
                  <w:r>
                    <w:rPr>
                      <w:rFonts w:ascii="宋体" w:hAnsi="宋体" w:eastAsia="宋体" w:cs="宋体"/>
                      <w:sz w:val="18"/>
                      <w:szCs w:val="18"/>
                    </w:rPr>
                    <w:t xml:space="preserve">  </w:t>
                  </w:r>
                </w:p>
                <w:p>
                  <w:pPr>
                    <w:spacing w:before="30" w:line="184" w:lineRule="auto"/>
                    <w:rPr>
                      <w:rFonts w:ascii="宋体" w:hAnsi="宋体" w:eastAsia="宋体" w:cs="宋体"/>
                      <w:sz w:val="18"/>
                      <w:szCs w:val="18"/>
                    </w:rPr>
                  </w:pPr>
                  <w:r>
                    <w:rPr>
                      <w:rFonts w:ascii="宋体" w:hAnsi="宋体" w:eastAsia="宋体" w:cs="宋体"/>
                      <w:color w:val="FF0000"/>
                      <w:spacing w:val="-1"/>
                      <w:sz w:val="18"/>
                      <w:szCs w:val="18"/>
                    </w:rPr>
                    <w:t xml:space="preserve">电话:0755-27256912      传真:0755-29876159   </w:t>
                  </w:r>
                  <w:r>
                    <w:rPr>
                      <w:rFonts w:ascii="Calibri" w:hAnsi="Calibri" w:eastAsia="Calibri" w:cs="Calibri"/>
                      <w:color w:val="FF0000"/>
                      <w:spacing w:val="-1"/>
                      <w:sz w:val="15"/>
                      <w:szCs w:val="15"/>
                    </w:rPr>
                    <w:t xml:space="preserve">                   </w:t>
                  </w:r>
                  <w:r>
                    <w:rPr>
                      <w:rFonts w:ascii="宋体" w:hAnsi="宋体" w:eastAsia="宋体" w:cs="宋体"/>
                      <w:color w:val="FF0000"/>
                      <w:spacing w:val="-2"/>
                      <w:sz w:val="18"/>
                      <w:szCs w:val="18"/>
                    </w:rPr>
                    <w:t>地址</w:t>
                  </w:r>
                  <w:r>
                    <w:rPr>
                      <w:rFonts w:ascii="Calibri" w:hAnsi="Calibri" w:eastAsia="Calibri" w:cs="Calibri"/>
                      <w:color w:val="FF0000"/>
                      <w:spacing w:val="-2"/>
                      <w:sz w:val="18"/>
                      <w:szCs w:val="18"/>
                    </w:rPr>
                    <w:t>:</w:t>
                  </w:r>
                  <w:r>
                    <w:rPr>
                      <w:rFonts w:ascii="宋体" w:hAnsi="宋体" w:eastAsia="宋体" w:cs="宋体"/>
                      <w:color w:val="FF0000"/>
                      <w:spacing w:val="-2"/>
                      <w:sz w:val="18"/>
                      <w:szCs w:val="18"/>
                    </w:rPr>
                    <w:t>深圳市宝安区沙井</w:t>
                  </w:r>
                  <w:r>
                    <w:rPr>
                      <w:rFonts w:hint="eastAsia" w:ascii="宋体" w:hAnsi="宋体" w:eastAsia="宋体" w:cs="宋体"/>
                      <w:color w:val="FF0000"/>
                      <w:spacing w:val="-2"/>
                      <w:sz w:val="18"/>
                      <w:szCs w:val="18"/>
                    </w:rPr>
                    <w:t>街道后亭社区第二工业区34号</w:t>
                  </w:r>
                </w:p>
              </w:tc>
            </w:tr>
          </w:tbl>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spacing w:line="14" w:lineRule="auto"/>
      <w:rPr>
        <w:rFonts w:ascii="宋体"/>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75F2D"/>
    <w:multiLevelType w:val="multilevel"/>
    <w:tmpl w:val="07475F2D"/>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505492"/>
    <w:multiLevelType w:val="multilevel"/>
    <w:tmpl w:val="36505492"/>
    <w:lvl w:ilvl="0" w:tentative="0">
      <w:start w:val="1"/>
      <w:numFmt w:val="bullet"/>
      <w:lvlText w:val=""/>
      <w:lvlJc w:val="left"/>
      <w:pPr>
        <w:ind w:left="735" w:hanging="420"/>
      </w:pPr>
      <w:rPr>
        <w:rFonts w:hint="default" w:ascii="Wingdings" w:hAnsi="Wingdings"/>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2">
    <w:nsid w:val="594030B2"/>
    <w:multiLevelType w:val="multilevel"/>
    <w:tmpl w:val="594030B2"/>
    <w:lvl w:ilvl="0" w:tentative="0">
      <w:start w:val="1"/>
      <w:numFmt w:val="bullet"/>
      <w:lvlText w:val=""/>
      <w:lvlJc w:val="left"/>
      <w:pPr>
        <w:ind w:left="738" w:hanging="420"/>
      </w:pPr>
      <w:rPr>
        <w:rFonts w:hint="default" w:ascii="Wingdings" w:hAnsi="Wingdings"/>
      </w:rPr>
    </w:lvl>
    <w:lvl w:ilvl="1" w:tentative="0">
      <w:start w:val="1"/>
      <w:numFmt w:val="bullet"/>
      <w:lvlText w:val=""/>
      <w:lvlJc w:val="left"/>
      <w:pPr>
        <w:ind w:left="1158" w:hanging="420"/>
      </w:pPr>
      <w:rPr>
        <w:rFonts w:hint="default" w:ascii="Wingdings" w:hAnsi="Wingdings"/>
      </w:rPr>
    </w:lvl>
    <w:lvl w:ilvl="2" w:tentative="0">
      <w:start w:val="1"/>
      <w:numFmt w:val="bullet"/>
      <w:lvlText w:val=""/>
      <w:lvlJc w:val="left"/>
      <w:pPr>
        <w:ind w:left="1578" w:hanging="420"/>
      </w:pPr>
      <w:rPr>
        <w:rFonts w:hint="default" w:ascii="Wingdings" w:hAnsi="Wingdings"/>
      </w:rPr>
    </w:lvl>
    <w:lvl w:ilvl="3" w:tentative="0">
      <w:start w:val="1"/>
      <w:numFmt w:val="bullet"/>
      <w:lvlText w:val=""/>
      <w:lvlJc w:val="left"/>
      <w:pPr>
        <w:ind w:left="1998" w:hanging="420"/>
      </w:pPr>
      <w:rPr>
        <w:rFonts w:hint="default" w:ascii="Wingdings" w:hAnsi="Wingdings"/>
      </w:rPr>
    </w:lvl>
    <w:lvl w:ilvl="4" w:tentative="0">
      <w:start w:val="1"/>
      <w:numFmt w:val="bullet"/>
      <w:lvlText w:val=""/>
      <w:lvlJc w:val="left"/>
      <w:pPr>
        <w:ind w:left="2418" w:hanging="420"/>
      </w:pPr>
      <w:rPr>
        <w:rFonts w:hint="default" w:ascii="Wingdings" w:hAnsi="Wingdings"/>
      </w:rPr>
    </w:lvl>
    <w:lvl w:ilvl="5" w:tentative="0">
      <w:start w:val="1"/>
      <w:numFmt w:val="bullet"/>
      <w:lvlText w:val=""/>
      <w:lvlJc w:val="left"/>
      <w:pPr>
        <w:ind w:left="2838" w:hanging="420"/>
      </w:pPr>
      <w:rPr>
        <w:rFonts w:hint="default" w:ascii="Wingdings" w:hAnsi="Wingdings"/>
      </w:rPr>
    </w:lvl>
    <w:lvl w:ilvl="6" w:tentative="0">
      <w:start w:val="1"/>
      <w:numFmt w:val="bullet"/>
      <w:lvlText w:val=""/>
      <w:lvlJc w:val="left"/>
      <w:pPr>
        <w:ind w:left="3258" w:hanging="420"/>
      </w:pPr>
      <w:rPr>
        <w:rFonts w:hint="default" w:ascii="Wingdings" w:hAnsi="Wingdings"/>
      </w:rPr>
    </w:lvl>
    <w:lvl w:ilvl="7" w:tentative="0">
      <w:start w:val="1"/>
      <w:numFmt w:val="bullet"/>
      <w:lvlText w:val=""/>
      <w:lvlJc w:val="left"/>
      <w:pPr>
        <w:ind w:left="3678" w:hanging="420"/>
      </w:pPr>
      <w:rPr>
        <w:rFonts w:hint="default" w:ascii="Wingdings" w:hAnsi="Wingdings"/>
      </w:rPr>
    </w:lvl>
    <w:lvl w:ilvl="8" w:tentative="0">
      <w:start w:val="1"/>
      <w:numFmt w:val="bullet"/>
      <w:lvlText w:val=""/>
      <w:lvlJc w:val="left"/>
      <w:pPr>
        <w:ind w:left="4098"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FkNTcxZTRjYTEzM2VjYjM1MjI0MGM0Zjk5M2FiNzIifQ=="/>
  </w:docVars>
  <w:rsids>
    <w:rsidRoot w:val="00B37A84"/>
    <w:rsid w:val="000158AE"/>
    <w:rsid w:val="00020C4C"/>
    <w:rsid w:val="00021FEC"/>
    <w:rsid w:val="00027177"/>
    <w:rsid w:val="00034890"/>
    <w:rsid w:val="0003599F"/>
    <w:rsid w:val="00043F89"/>
    <w:rsid w:val="00052BFA"/>
    <w:rsid w:val="00061E8F"/>
    <w:rsid w:val="00063C93"/>
    <w:rsid w:val="0008735D"/>
    <w:rsid w:val="00096CD3"/>
    <w:rsid w:val="000B400A"/>
    <w:rsid w:val="000E0A85"/>
    <w:rsid w:val="000E63E8"/>
    <w:rsid w:val="00105938"/>
    <w:rsid w:val="0012591A"/>
    <w:rsid w:val="0013504D"/>
    <w:rsid w:val="00136FC2"/>
    <w:rsid w:val="00145A33"/>
    <w:rsid w:val="00146CC6"/>
    <w:rsid w:val="00156828"/>
    <w:rsid w:val="0017612E"/>
    <w:rsid w:val="00180EB7"/>
    <w:rsid w:val="0019639B"/>
    <w:rsid w:val="001A0D4D"/>
    <w:rsid w:val="001B40BB"/>
    <w:rsid w:val="001C33E2"/>
    <w:rsid w:val="001C74CE"/>
    <w:rsid w:val="001D17F8"/>
    <w:rsid w:val="001E36B3"/>
    <w:rsid w:val="001E62E0"/>
    <w:rsid w:val="001E7BBF"/>
    <w:rsid w:val="001E7D2D"/>
    <w:rsid w:val="00211F34"/>
    <w:rsid w:val="002263E9"/>
    <w:rsid w:val="00233C44"/>
    <w:rsid w:val="00237EB1"/>
    <w:rsid w:val="00240519"/>
    <w:rsid w:val="002439C4"/>
    <w:rsid w:val="0024662B"/>
    <w:rsid w:val="002549B8"/>
    <w:rsid w:val="00260BF1"/>
    <w:rsid w:val="00263A26"/>
    <w:rsid w:val="00265B28"/>
    <w:rsid w:val="0027758B"/>
    <w:rsid w:val="0028172E"/>
    <w:rsid w:val="00292B46"/>
    <w:rsid w:val="00293934"/>
    <w:rsid w:val="002B390D"/>
    <w:rsid w:val="002B5D1A"/>
    <w:rsid w:val="002B7844"/>
    <w:rsid w:val="002C18AF"/>
    <w:rsid w:val="002C2A77"/>
    <w:rsid w:val="002C4356"/>
    <w:rsid w:val="002D0541"/>
    <w:rsid w:val="002D24FE"/>
    <w:rsid w:val="002F0C05"/>
    <w:rsid w:val="002F3410"/>
    <w:rsid w:val="002F5184"/>
    <w:rsid w:val="002F79C7"/>
    <w:rsid w:val="00324517"/>
    <w:rsid w:val="00327B09"/>
    <w:rsid w:val="003426A4"/>
    <w:rsid w:val="00347D8A"/>
    <w:rsid w:val="00354A59"/>
    <w:rsid w:val="003563C9"/>
    <w:rsid w:val="003730EB"/>
    <w:rsid w:val="003824E9"/>
    <w:rsid w:val="00386184"/>
    <w:rsid w:val="003977E5"/>
    <w:rsid w:val="003B5D13"/>
    <w:rsid w:val="003C0CC4"/>
    <w:rsid w:val="003C7501"/>
    <w:rsid w:val="003D5402"/>
    <w:rsid w:val="003E570E"/>
    <w:rsid w:val="00403484"/>
    <w:rsid w:val="00406319"/>
    <w:rsid w:val="00445B74"/>
    <w:rsid w:val="00457F04"/>
    <w:rsid w:val="00472E20"/>
    <w:rsid w:val="004767DB"/>
    <w:rsid w:val="00480C86"/>
    <w:rsid w:val="004A1753"/>
    <w:rsid w:val="004B1648"/>
    <w:rsid w:val="004D2F73"/>
    <w:rsid w:val="004F115C"/>
    <w:rsid w:val="004F5647"/>
    <w:rsid w:val="00504A36"/>
    <w:rsid w:val="00537793"/>
    <w:rsid w:val="00541D34"/>
    <w:rsid w:val="00557F09"/>
    <w:rsid w:val="005653D9"/>
    <w:rsid w:val="00574966"/>
    <w:rsid w:val="005962CC"/>
    <w:rsid w:val="005B3216"/>
    <w:rsid w:val="005B3273"/>
    <w:rsid w:val="005B33A7"/>
    <w:rsid w:val="005C5AF2"/>
    <w:rsid w:val="005D69AB"/>
    <w:rsid w:val="005E1AE1"/>
    <w:rsid w:val="005F3823"/>
    <w:rsid w:val="005F6EA8"/>
    <w:rsid w:val="00622A69"/>
    <w:rsid w:val="00657F96"/>
    <w:rsid w:val="00662F09"/>
    <w:rsid w:val="00663AB7"/>
    <w:rsid w:val="00672ADE"/>
    <w:rsid w:val="00687A65"/>
    <w:rsid w:val="006924EA"/>
    <w:rsid w:val="006950F1"/>
    <w:rsid w:val="006A488D"/>
    <w:rsid w:val="006B0634"/>
    <w:rsid w:val="006B1040"/>
    <w:rsid w:val="006F2FCC"/>
    <w:rsid w:val="00710492"/>
    <w:rsid w:val="00714B7F"/>
    <w:rsid w:val="00726641"/>
    <w:rsid w:val="0073243E"/>
    <w:rsid w:val="00734CA5"/>
    <w:rsid w:val="0075512D"/>
    <w:rsid w:val="00761DDC"/>
    <w:rsid w:val="0076309F"/>
    <w:rsid w:val="00774F71"/>
    <w:rsid w:val="00784238"/>
    <w:rsid w:val="00794827"/>
    <w:rsid w:val="007A2925"/>
    <w:rsid w:val="007A610D"/>
    <w:rsid w:val="007B3A2D"/>
    <w:rsid w:val="007B516D"/>
    <w:rsid w:val="007B6D68"/>
    <w:rsid w:val="007C192A"/>
    <w:rsid w:val="007C6255"/>
    <w:rsid w:val="007C651D"/>
    <w:rsid w:val="007D4C1C"/>
    <w:rsid w:val="007D5C3F"/>
    <w:rsid w:val="007E2AD8"/>
    <w:rsid w:val="007E4982"/>
    <w:rsid w:val="007F27A7"/>
    <w:rsid w:val="007F2862"/>
    <w:rsid w:val="008054FC"/>
    <w:rsid w:val="00811404"/>
    <w:rsid w:val="008172C9"/>
    <w:rsid w:val="00817E9B"/>
    <w:rsid w:val="0082546F"/>
    <w:rsid w:val="008452A1"/>
    <w:rsid w:val="008B2DA5"/>
    <w:rsid w:val="008B45BC"/>
    <w:rsid w:val="008C18F6"/>
    <w:rsid w:val="008C2CCB"/>
    <w:rsid w:val="008E21B9"/>
    <w:rsid w:val="008E60CE"/>
    <w:rsid w:val="00910FFE"/>
    <w:rsid w:val="00933314"/>
    <w:rsid w:val="00942F3E"/>
    <w:rsid w:val="00965C52"/>
    <w:rsid w:val="00965DBA"/>
    <w:rsid w:val="009C0AC3"/>
    <w:rsid w:val="009E27EC"/>
    <w:rsid w:val="009F08E8"/>
    <w:rsid w:val="009F2B57"/>
    <w:rsid w:val="009F335C"/>
    <w:rsid w:val="00A03ECB"/>
    <w:rsid w:val="00A43462"/>
    <w:rsid w:val="00A570A8"/>
    <w:rsid w:val="00A60DDD"/>
    <w:rsid w:val="00A616F9"/>
    <w:rsid w:val="00A74C84"/>
    <w:rsid w:val="00A830A4"/>
    <w:rsid w:val="00A840C6"/>
    <w:rsid w:val="00A8645E"/>
    <w:rsid w:val="00A905A3"/>
    <w:rsid w:val="00A91BC4"/>
    <w:rsid w:val="00AA278C"/>
    <w:rsid w:val="00AA77A4"/>
    <w:rsid w:val="00AC1188"/>
    <w:rsid w:val="00AD126D"/>
    <w:rsid w:val="00B01C2E"/>
    <w:rsid w:val="00B27114"/>
    <w:rsid w:val="00B324FE"/>
    <w:rsid w:val="00B34325"/>
    <w:rsid w:val="00B37A84"/>
    <w:rsid w:val="00B508BF"/>
    <w:rsid w:val="00B56060"/>
    <w:rsid w:val="00B6010E"/>
    <w:rsid w:val="00B76156"/>
    <w:rsid w:val="00B81660"/>
    <w:rsid w:val="00B9086A"/>
    <w:rsid w:val="00B92CC3"/>
    <w:rsid w:val="00B96BC2"/>
    <w:rsid w:val="00BE554A"/>
    <w:rsid w:val="00BF00CE"/>
    <w:rsid w:val="00BF58C8"/>
    <w:rsid w:val="00BF79B4"/>
    <w:rsid w:val="00C03564"/>
    <w:rsid w:val="00C31160"/>
    <w:rsid w:val="00C31614"/>
    <w:rsid w:val="00C36C04"/>
    <w:rsid w:val="00C50129"/>
    <w:rsid w:val="00C57204"/>
    <w:rsid w:val="00C651F2"/>
    <w:rsid w:val="00C67382"/>
    <w:rsid w:val="00C73574"/>
    <w:rsid w:val="00C8447A"/>
    <w:rsid w:val="00CB104A"/>
    <w:rsid w:val="00CB1416"/>
    <w:rsid w:val="00CB31AB"/>
    <w:rsid w:val="00CE029B"/>
    <w:rsid w:val="00D022D9"/>
    <w:rsid w:val="00D057DD"/>
    <w:rsid w:val="00D15755"/>
    <w:rsid w:val="00D25853"/>
    <w:rsid w:val="00D4692D"/>
    <w:rsid w:val="00D47706"/>
    <w:rsid w:val="00D5213F"/>
    <w:rsid w:val="00D5359F"/>
    <w:rsid w:val="00D6239A"/>
    <w:rsid w:val="00D62BF6"/>
    <w:rsid w:val="00D634EF"/>
    <w:rsid w:val="00D75F85"/>
    <w:rsid w:val="00D81114"/>
    <w:rsid w:val="00D91B66"/>
    <w:rsid w:val="00D9292E"/>
    <w:rsid w:val="00DA23D2"/>
    <w:rsid w:val="00DA5E1A"/>
    <w:rsid w:val="00DA7686"/>
    <w:rsid w:val="00DB13D3"/>
    <w:rsid w:val="00DB4466"/>
    <w:rsid w:val="00DE2854"/>
    <w:rsid w:val="00DE4B9A"/>
    <w:rsid w:val="00DE4EBC"/>
    <w:rsid w:val="00DE61D9"/>
    <w:rsid w:val="00DE7A8F"/>
    <w:rsid w:val="00DF170A"/>
    <w:rsid w:val="00DF6FBA"/>
    <w:rsid w:val="00E00763"/>
    <w:rsid w:val="00E05F79"/>
    <w:rsid w:val="00E06A7B"/>
    <w:rsid w:val="00E113BE"/>
    <w:rsid w:val="00E137C2"/>
    <w:rsid w:val="00E32F63"/>
    <w:rsid w:val="00E33AF0"/>
    <w:rsid w:val="00E35292"/>
    <w:rsid w:val="00E4699A"/>
    <w:rsid w:val="00E50B49"/>
    <w:rsid w:val="00E63EF1"/>
    <w:rsid w:val="00E85443"/>
    <w:rsid w:val="00E92EB4"/>
    <w:rsid w:val="00EE32A3"/>
    <w:rsid w:val="00EF610B"/>
    <w:rsid w:val="00EF646D"/>
    <w:rsid w:val="00F01DB0"/>
    <w:rsid w:val="00F0615F"/>
    <w:rsid w:val="00F16340"/>
    <w:rsid w:val="00F241AA"/>
    <w:rsid w:val="00F33D49"/>
    <w:rsid w:val="00F4334B"/>
    <w:rsid w:val="00F44C46"/>
    <w:rsid w:val="00F46A9C"/>
    <w:rsid w:val="00F50153"/>
    <w:rsid w:val="00F54790"/>
    <w:rsid w:val="00F557BD"/>
    <w:rsid w:val="00F565D8"/>
    <w:rsid w:val="00F60E03"/>
    <w:rsid w:val="00F871DA"/>
    <w:rsid w:val="00FA5128"/>
    <w:rsid w:val="00FB08A5"/>
    <w:rsid w:val="00FB2EC8"/>
    <w:rsid w:val="00FB72F1"/>
    <w:rsid w:val="00FC2131"/>
    <w:rsid w:val="00FD4B4E"/>
    <w:rsid w:val="00FD5EDE"/>
    <w:rsid w:val="00FD65C8"/>
    <w:rsid w:val="00FE1A22"/>
    <w:rsid w:val="00FE28CF"/>
    <w:rsid w:val="00FE52B0"/>
    <w:rsid w:val="00FF65D0"/>
    <w:rsid w:val="10486340"/>
    <w:rsid w:val="1216710F"/>
    <w:rsid w:val="138E0181"/>
    <w:rsid w:val="1AA84337"/>
    <w:rsid w:val="273D08DE"/>
    <w:rsid w:val="2A270A1D"/>
    <w:rsid w:val="39B90FE1"/>
    <w:rsid w:val="3A273F10"/>
    <w:rsid w:val="3CEC00F0"/>
    <w:rsid w:val="3F082B29"/>
    <w:rsid w:val="42C439A5"/>
    <w:rsid w:val="451C7E2C"/>
    <w:rsid w:val="4DF6242A"/>
    <w:rsid w:val="5C1F2E92"/>
    <w:rsid w:val="5CA6792A"/>
    <w:rsid w:val="66C71BD8"/>
    <w:rsid w:val="6A2014CC"/>
    <w:rsid w:val="6B54145A"/>
    <w:rsid w:val="6BFF1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3"/>
    <w:qFormat/>
    <w:uiPriority w:val="9"/>
    <w:pPr>
      <w:kinsoku/>
      <w:autoSpaceDE/>
      <w:autoSpaceDN/>
      <w:adjustRightInd/>
      <w:snapToGrid/>
      <w:spacing w:before="100" w:beforeAutospacing="1" w:after="100" w:afterAutospacing="1"/>
      <w:textAlignment w:val="auto"/>
      <w:outlineLvl w:val="0"/>
    </w:pPr>
    <w:rPr>
      <w:rFonts w:ascii="宋体" w:hAnsi="宋体" w:eastAsia="宋体" w:cs="宋体"/>
      <w:b/>
      <w:bCs/>
      <w:snapToGrid/>
      <w:color w:val="auto"/>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99"/>
    <w:pPr>
      <w:ind w:firstLine="420" w:firstLineChars="200"/>
    </w:pPr>
  </w:style>
  <w:style w:type="character" w:customStyle="1" w:styleId="9">
    <w:name w:val="页脚 字符"/>
    <w:basedOn w:val="6"/>
    <w:link w:val="3"/>
    <w:qFormat/>
    <w:uiPriority w:val="99"/>
    <w:rPr>
      <w:rFonts w:ascii="Arial" w:hAnsi="Arial" w:eastAsia="Arial" w:cs="Arial"/>
      <w:snapToGrid w:val="0"/>
      <w:color w:val="000000"/>
      <w:sz w:val="18"/>
      <w:szCs w:val="18"/>
    </w:rPr>
  </w:style>
  <w:style w:type="paragraph" w:customStyle="1" w:styleId="10">
    <w:name w:val="tgt"/>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customStyle="1" w:styleId="11">
    <w:name w:val="tgt1"/>
    <w:basedOn w:val="6"/>
    <w:uiPriority w:val="0"/>
  </w:style>
  <w:style w:type="table" w:customStyle="1" w:styleId="12">
    <w:name w:val="网格表 5 深色 - 着色 11"/>
    <w:basedOn w:val="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13">
    <w:name w:val="网格表 5 深色 - 着色 21"/>
    <w:basedOn w:val="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14">
    <w:name w:val="无格式表格 31"/>
    <w:basedOn w:val="5"/>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5">
    <w:name w:val="无格式表格 21"/>
    <w:basedOn w:val="5"/>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6">
    <w:name w:val="网格表 5 深色 - 着色 22"/>
    <w:basedOn w:val="5"/>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character" w:customStyle="1" w:styleId="17">
    <w:name w:val="font51"/>
    <w:basedOn w:val="6"/>
    <w:uiPriority w:val="0"/>
    <w:rPr>
      <w:rFonts w:hint="default" w:ascii="Calibri" w:hAnsi="Calibri" w:cs="Calibri"/>
      <w:b/>
      <w:bCs/>
      <w:color w:val="FFFFFF"/>
      <w:sz w:val="20"/>
      <w:szCs w:val="20"/>
      <w:u w:val="none"/>
    </w:rPr>
  </w:style>
  <w:style w:type="character" w:customStyle="1" w:styleId="18">
    <w:name w:val="font41"/>
    <w:basedOn w:val="6"/>
    <w:uiPriority w:val="0"/>
    <w:rPr>
      <w:rFonts w:hint="eastAsia" w:ascii="宋体" w:hAnsi="宋体" w:eastAsia="宋体"/>
      <w:b/>
      <w:bCs/>
      <w:color w:val="FFFFFF"/>
      <w:sz w:val="20"/>
      <w:szCs w:val="20"/>
      <w:u w:val="none"/>
    </w:rPr>
  </w:style>
  <w:style w:type="character" w:customStyle="1" w:styleId="19">
    <w:name w:val="font21"/>
    <w:basedOn w:val="6"/>
    <w:qFormat/>
    <w:uiPriority w:val="0"/>
    <w:rPr>
      <w:rFonts w:hint="default" w:ascii="Calibri" w:hAnsi="Calibri" w:cs="Calibri"/>
      <w:b/>
      <w:bCs/>
      <w:color w:val="FFFFFF"/>
      <w:sz w:val="16"/>
      <w:szCs w:val="16"/>
      <w:u w:val="none"/>
    </w:rPr>
  </w:style>
  <w:style w:type="character" w:customStyle="1" w:styleId="20">
    <w:name w:val="font01"/>
    <w:basedOn w:val="6"/>
    <w:uiPriority w:val="0"/>
    <w:rPr>
      <w:rFonts w:hint="default" w:ascii="Calibri" w:hAnsi="Calibri" w:cs="Calibri"/>
      <w:color w:val="000000"/>
      <w:sz w:val="20"/>
      <w:szCs w:val="20"/>
      <w:u w:val="none"/>
    </w:rPr>
  </w:style>
  <w:style w:type="character" w:customStyle="1" w:styleId="21">
    <w:name w:val="font31"/>
    <w:basedOn w:val="6"/>
    <w:uiPriority w:val="0"/>
    <w:rPr>
      <w:rFonts w:hint="eastAsia" w:ascii="宋体" w:hAnsi="宋体" w:eastAsia="宋体"/>
      <w:b/>
      <w:bCs/>
      <w:color w:val="FFFFFF"/>
      <w:sz w:val="16"/>
      <w:szCs w:val="16"/>
      <w:u w:val="none"/>
    </w:rPr>
  </w:style>
  <w:style w:type="character" w:customStyle="1" w:styleId="22">
    <w:name w:val="font61"/>
    <w:basedOn w:val="6"/>
    <w:uiPriority w:val="0"/>
    <w:rPr>
      <w:rFonts w:hint="eastAsia" w:ascii="宋体" w:hAnsi="宋体" w:eastAsia="宋体"/>
      <w:color w:val="000000"/>
      <w:sz w:val="20"/>
      <w:szCs w:val="20"/>
      <w:u w:val="none"/>
    </w:rPr>
  </w:style>
  <w:style w:type="character" w:customStyle="1" w:styleId="23">
    <w:name w:val="标题 1 字符"/>
    <w:basedOn w:val="6"/>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FE8CA-45C5-4E31-9B03-445311BDC7F4}">
  <ds:schemaRefs/>
</ds:datastoreItem>
</file>

<file path=docProps/app.xml><?xml version="1.0" encoding="utf-8"?>
<Properties xmlns="http://schemas.openxmlformats.org/officeDocument/2006/extended-properties" xmlns:vt="http://schemas.openxmlformats.org/officeDocument/2006/docPropsVTypes">
  <Template>Normal</Template>
  <Pages>3</Pages>
  <Words>1065</Words>
  <Characters>3116</Characters>
  <Lines>25</Lines>
  <Paragraphs>7</Paragraphs>
  <TotalTime>6</TotalTime>
  <ScaleCrop>false</ScaleCrop>
  <LinksUpToDate>false</LinksUpToDate>
  <CharactersWithSpaces>3443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2020-02-21T17:43:00Z</dcterms:created>
  <dc:creator>Administrator</dc:creator>
  <cp:lastModifiedBy>官镇国</cp:lastModifiedBy>
  <dcterms:modified xsi:type="dcterms:W3CDTF">2023-09-20T06:24:42Z</dcterms:modified>
  <dc:title>陶铝板结构示意图：</dc:title>
  <cp:revision>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2022-04-01T16:56:30Z</vt:filetime>
  </property>
  <property fmtid="{D5CDD505-2E9C-101B-9397-08002B2CF9AE}" pid="4" name="KSOProductBuildVer">
    <vt:lpwstr>2052-12.1.0.15374</vt:lpwstr>
  </property>
  <property fmtid="{D5CDD505-2E9C-101B-9397-08002B2CF9AE}" pid="5" name="ICV">
    <vt:lpwstr>4819F9AD057848298A177D067457284C_13</vt:lpwstr>
  </property>
</Properties>
</file>